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83B42" w14:textId="77777777" w:rsidR="004769F6" w:rsidRDefault="004769F6" w:rsidP="006F09B3">
      <w:pPr>
        <w:jc w:val="center"/>
        <w:rPr>
          <w:b/>
        </w:rPr>
      </w:pPr>
    </w:p>
    <w:p w14:paraId="6A9D8B20" w14:textId="42E2AB08" w:rsidR="006F09B3" w:rsidRPr="00F04318" w:rsidRDefault="006F09B3" w:rsidP="006F09B3">
      <w:pPr>
        <w:jc w:val="center"/>
        <w:rPr>
          <w:b/>
        </w:rPr>
      </w:pPr>
      <w:r w:rsidRPr="00F04318">
        <w:rPr>
          <w:b/>
        </w:rPr>
        <w:t xml:space="preserve">APPLICATION FORM AND SELF-CERTIFICATION OF REQUIREMENTS </w:t>
      </w:r>
    </w:p>
    <w:p w14:paraId="38EF4AC1" w14:textId="77777777" w:rsidR="006F09B3" w:rsidRPr="00F04318" w:rsidRDefault="006F09B3" w:rsidP="006F09B3">
      <w:pPr>
        <w:jc w:val="center"/>
        <w:rPr>
          <w:b/>
        </w:rPr>
      </w:pPr>
      <w:r w:rsidRPr="00F04318">
        <w:rPr>
          <w:b/>
        </w:rPr>
        <w:t>(Art. 46 Presidential Decree no. 445 of 28th December 2000)</w:t>
      </w:r>
    </w:p>
    <w:p w14:paraId="4F1398D1" w14:textId="77777777" w:rsidR="006F09B3" w:rsidRPr="00F04318" w:rsidRDefault="006F09B3" w:rsidP="006F09B3">
      <w:pPr>
        <w:jc w:val="center"/>
        <w:rPr>
          <w:b/>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851"/>
        <w:gridCol w:w="1204"/>
        <w:gridCol w:w="1631"/>
        <w:gridCol w:w="992"/>
        <w:gridCol w:w="636"/>
        <w:gridCol w:w="1774"/>
        <w:gridCol w:w="1486"/>
      </w:tblGrid>
      <w:tr w:rsidR="006F09B3" w14:paraId="7D129689" w14:textId="77777777" w:rsidTr="006F09B3">
        <w:trPr>
          <w:cantSplit/>
        </w:trPr>
        <w:tc>
          <w:tcPr>
            <w:tcW w:w="2055" w:type="dxa"/>
            <w:gridSpan w:val="2"/>
          </w:tcPr>
          <w:p w14:paraId="7EBF0189" w14:textId="77777777" w:rsidR="006F09B3" w:rsidRDefault="006F09B3" w:rsidP="003219D0">
            <w:pPr>
              <w:spacing w:before="40" w:after="40" w:line="480" w:lineRule="auto"/>
              <w:jc w:val="both"/>
            </w:pPr>
            <w:r>
              <w:t>The undersigned</w:t>
            </w:r>
          </w:p>
        </w:tc>
        <w:tc>
          <w:tcPr>
            <w:tcW w:w="6237" w:type="dxa"/>
            <w:gridSpan w:val="5"/>
          </w:tcPr>
          <w:p w14:paraId="00AADA69" w14:textId="77777777" w:rsidR="006F09B3" w:rsidRDefault="006F09B3" w:rsidP="003219D0">
            <w:pPr>
              <w:spacing w:before="40" w:after="40" w:line="480" w:lineRule="auto"/>
              <w:jc w:val="both"/>
            </w:pPr>
          </w:p>
        </w:tc>
        <w:tc>
          <w:tcPr>
            <w:tcW w:w="1486" w:type="dxa"/>
          </w:tcPr>
          <w:p w14:paraId="3589A884" w14:textId="77777777" w:rsidR="006F09B3" w:rsidRDefault="006F09B3" w:rsidP="003219D0">
            <w:pPr>
              <w:spacing w:before="40" w:after="40" w:line="480" w:lineRule="auto"/>
              <w:jc w:val="both"/>
            </w:pPr>
            <w:r>
              <w:t>Student ID</w:t>
            </w:r>
          </w:p>
        </w:tc>
      </w:tr>
      <w:tr w:rsidR="006F09B3" w14:paraId="1D5E66EC" w14:textId="77777777" w:rsidTr="006F09B3">
        <w:trPr>
          <w:cantSplit/>
        </w:trPr>
        <w:tc>
          <w:tcPr>
            <w:tcW w:w="1204" w:type="dxa"/>
          </w:tcPr>
          <w:p w14:paraId="4D25EF1E" w14:textId="77777777" w:rsidR="006F09B3" w:rsidRDefault="006F09B3" w:rsidP="003219D0">
            <w:pPr>
              <w:spacing w:before="40" w:after="40" w:line="480" w:lineRule="auto"/>
              <w:jc w:val="both"/>
            </w:pPr>
            <w:r>
              <w:t xml:space="preserve">Place of birth </w:t>
            </w:r>
          </w:p>
        </w:tc>
        <w:tc>
          <w:tcPr>
            <w:tcW w:w="3686" w:type="dxa"/>
            <w:gridSpan w:val="3"/>
          </w:tcPr>
          <w:p w14:paraId="43533AB9" w14:textId="77777777" w:rsidR="006F09B3" w:rsidRDefault="006F09B3" w:rsidP="003219D0">
            <w:pPr>
              <w:spacing w:before="40" w:after="40" w:line="480" w:lineRule="auto"/>
              <w:jc w:val="both"/>
            </w:pPr>
          </w:p>
        </w:tc>
        <w:tc>
          <w:tcPr>
            <w:tcW w:w="992" w:type="dxa"/>
          </w:tcPr>
          <w:p w14:paraId="6B00A977" w14:textId="77777777" w:rsidR="006F09B3" w:rsidRDefault="006F09B3" w:rsidP="003219D0">
            <w:pPr>
              <w:spacing w:before="40" w:after="40" w:line="480" w:lineRule="auto"/>
              <w:jc w:val="both"/>
            </w:pPr>
            <w:r>
              <w:t>Province</w:t>
            </w:r>
          </w:p>
        </w:tc>
        <w:tc>
          <w:tcPr>
            <w:tcW w:w="3896" w:type="dxa"/>
            <w:gridSpan w:val="3"/>
          </w:tcPr>
          <w:p w14:paraId="13722767" w14:textId="77777777" w:rsidR="006F09B3" w:rsidRDefault="006F09B3" w:rsidP="003219D0">
            <w:pPr>
              <w:spacing w:before="40" w:after="40" w:line="480" w:lineRule="auto"/>
              <w:jc w:val="both"/>
            </w:pPr>
            <w:r>
              <w:t>Date of birth</w:t>
            </w:r>
          </w:p>
        </w:tc>
      </w:tr>
      <w:tr w:rsidR="006F09B3" w14:paraId="5AF54880" w14:textId="77777777" w:rsidTr="006F09B3">
        <w:trPr>
          <w:cantSplit/>
        </w:trPr>
        <w:tc>
          <w:tcPr>
            <w:tcW w:w="1204" w:type="dxa"/>
          </w:tcPr>
          <w:p w14:paraId="499F30AB" w14:textId="77777777" w:rsidR="006F09B3" w:rsidRDefault="006F09B3" w:rsidP="003219D0">
            <w:pPr>
              <w:spacing w:before="40" w:after="40" w:line="480" w:lineRule="auto"/>
              <w:jc w:val="both"/>
            </w:pPr>
            <w:r>
              <w:t xml:space="preserve">Resident in </w:t>
            </w:r>
          </w:p>
        </w:tc>
        <w:tc>
          <w:tcPr>
            <w:tcW w:w="3686" w:type="dxa"/>
            <w:gridSpan w:val="3"/>
          </w:tcPr>
          <w:p w14:paraId="7B1AEE27" w14:textId="77777777" w:rsidR="006F09B3" w:rsidRDefault="006F09B3" w:rsidP="003219D0">
            <w:pPr>
              <w:spacing w:before="40" w:after="40" w:line="480" w:lineRule="auto"/>
              <w:jc w:val="both"/>
            </w:pPr>
          </w:p>
        </w:tc>
        <w:tc>
          <w:tcPr>
            <w:tcW w:w="992" w:type="dxa"/>
          </w:tcPr>
          <w:p w14:paraId="532F4CCC" w14:textId="77777777" w:rsidR="006F09B3" w:rsidRDefault="006F09B3" w:rsidP="003219D0">
            <w:pPr>
              <w:spacing w:before="40" w:after="40" w:line="480" w:lineRule="auto"/>
              <w:jc w:val="both"/>
            </w:pPr>
            <w:r>
              <w:t>Province</w:t>
            </w:r>
          </w:p>
        </w:tc>
        <w:tc>
          <w:tcPr>
            <w:tcW w:w="3896" w:type="dxa"/>
            <w:gridSpan w:val="3"/>
          </w:tcPr>
          <w:p w14:paraId="58A2070C" w14:textId="77777777" w:rsidR="006F09B3" w:rsidRDefault="006F09B3" w:rsidP="003219D0">
            <w:pPr>
              <w:spacing w:before="40" w:after="40" w:line="480" w:lineRule="auto"/>
              <w:jc w:val="both"/>
            </w:pPr>
            <w:r>
              <w:t>Name of street</w:t>
            </w:r>
          </w:p>
        </w:tc>
      </w:tr>
      <w:tr w:rsidR="006F09B3" w14:paraId="1E92A22B" w14:textId="77777777" w:rsidTr="006F09B3">
        <w:trPr>
          <w:cantSplit/>
        </w:trPr>
        <w:tc>
          <w:tcPr>
            <w:tcW w:w="3259" w:type="dxa"/>
            <w:gridSpan w:val="3"/>
          </w:tcPr>
          <w:p w14:paraId="0EEB3AFB" w14:textId="77777777" w:rsidR="006F09B3" w:rsidRDefault="006F09B3" w:rsidP="003219D0">
            <w:pPr>
              <w:spacing w:before="40" w:after="40" w:line="480" w:lineRule="auto"/>
              <w:jc w:val="both"/>
            </w:pPr>
            <w:r>
              <w:t>Tel.</w:t>
            </w:r>
          </w:p>
        </w:tc>
        <w:tc>
          <w:tcPr>
            <w:tcW w:w="3259" w:type="dxa"/>
            <w:gridSpan w:val="3"/>
          </w:tcPr>
          <w:p w14:paraId="714278E9" w14:textId="77777777" w:rsidR="006F09B3" w:rsidRDefault="006F09B3" w:rsidP="003219D0">
            <w:pPr>
              <w:spacing w:before="40" w:after="40" w:line="480" w:lineRule="auto"/>
              <w:jc w:val="both"/>
            </w:pPr>
            <w:r>
              <w:t>Cell</w:t>
            </w:r>
          </w:p>
        </w:tc>
        <w:tc>
          <w:tcPr>
            <w:tcW w:w="3260" w:type="dxa"/>
            <w:gridSpan w:val="2"/>
          </w:tcPr>
          <w:p w14:paraId="1E2578A9" w14:textId="77777777" w:rsidR="006F09B3" w:rsidRDefault="006F09B3" w:rsidP="003219D0">
            <w:pPr>
              <w:spacing w:before="40" w:after="40" w:line="480" w:lineRule="auto"/>
              <w:ind w:firstLine="3"/>
              <w:jc w:val="both"/>
            </w:pPr>
            <w:r>
              <w:t>e-mail</w:t>
            </w:r>
          </w:p>
        </w:tc>
      </w:tr>
    </w:tbl>
    <w:p w14:paraId="7A641CFD" w14:textId="77777777" w:rsidR="006F09B3" w:rsidRDefault="006F09B3" w:rsidP="006F09B3"/>
    <w:p w14:paraId="6DB92027" w14:textId="77777777" w:rsidR="006F09B3" w:rsidRPr="00F04318" w:rsidRDefault="006F09B3" w:rsidP="006F09B3">
      <w:r w:rsidRPr="00F04318">
        <w:t>Address to be used for these proceedings (if different from residence):</w:t>
      </w:r>
    </w:p>
    <w:p w14:paraId="721356F3" w14:textId="77777777" w:rsidR="006F09B3" w:rsidRPr="00F04318" w:rsidRDefault="006F09B3" w:rsidP="006F09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8574"/>
      </w:tblGrid>
      <w:tr w:rsidR="006F09B3" w14:paraId="203B5CDC" w14:textId="77777777" w:rsidTr="003219D0">
        <w:tc>
          <w:tcPr>
            <w:tcW w:w="1204" w:type="dxa"/>
          </w:tcPr>
          <w:p w14:paraId="6AFB9FEF" w14:textId="77777777" w:rsidR="006F09B3" w:rsidRDefault="006F09B3" w:rsidP="003219D0">
            <w:pPr>
              <w:pStyle w:val="Titolo3"/>
              <w:rPr>
                <w:sz w:val="22"/>
              </w:rPr>
            </w:pPr>
            <w:r>
              <w:rPr>
                <w:sz w:val="22"/>
              </w:rPr>
              <w:t>Street</w:t>
            </w:r>
          </w:p>
        </w:tc>
        <w:tc>
          <w:tcPr>
            <w:tcW w:w="8574" w:type="dxa"/>
          </w:tcPr>
          <w:p w14:paraId="5233972C" w14:textId="77777777" w:rsidR="006F09B3" w:rsidRDefault="006F09B3" w:rsidP="003219D0">
            <w:pPr>
              <w:spacing w:before="40" w:after="40" w:line="480" w:lineRule="auto"/>
              <w:jc w:val="both"/>
            </w:pPr>
          </w:p>
        </w:tc>
      </w:tr>
      <w:tr w:rsidR="006F09B3" w14:paraId="430E9F1D" w14:textId="77777777" w:rsidTr="003219D0">
        <w:trPr>
          <w:cantSplit/>
        </w:trPr>
        <w:tc>
          <w:tcPr>
            <w:tcW w:w="1204" w:type="dxa"/>
          </w:tcPr>
          <w:p w14:paraId="206630A7" w14:textId="77777777" w:rsidR="006F09B3" w:rsidRDefault="006F09B3" w:rsidP="003219D0">
            <w:pPr>
              <w:spacing w:before="40" w:after="40" w:line="480" w:lineRule="auto"/>
              <w:jc w:val="both"/>
            </w:pPr>
            <w:r>
              <w:t>Town/City</w:t>
            </w:r>
          </w:p>
        </w:tc>
        <w:tc>
          <w:tcPr>
            <w:tcW w:w="8574" w:type="dxa"/>
          </w:tcPr>
          <w:p w14:paraId="0B652A26" w14:textId="77777777" w:rsidR="006F09B3" w:rsidRDefault="006F09B3" w:rsidP="003219D0">
            <w:pPr>
              <w:spacing w:before="40" w:after="40" w:line="480" w:lineRule="auto"/>
              <w:jc w:val="both"/>
            </w:pPr>
          </w:p>
        </w:tc>
      </w:tr>
      <w:tr w:rsidR="006F09B3" w14:paraId="1092F653" w14:textId="77777777" w:rsidTr="003219D0">
        <w:trPr>
          <w:cantSplit/>
        </w:trPr>
        <w:tc>
          <w:tcPr>
            <w:tcW w:w="9778" w:type="dxa"/>
            <w:gridSpan w:val="2"/>
          </w:tcPr>
          <w:p w14:paraId="22FAF4ED" w14:textId="77777777" w:rsidR="006F09B3" w:rsidRDefault="006F09B3" w:rsidP="003219D0">
            <w:pPr>
              <w:spacing w:before="40" w:after="40" w:line="480" w:lineRule="auto"/>
              <w:jc w:val="both"/>
            </w:pPr>
            <w:r>
              <w:t>Tel.</w:t>
            </w:r>
          </w:p>
        </w:tc>
      </w:tr>
    </w:tbl>
    <w:p w14:paraId="710099E7" w14:textId="77777777" w:rsidR="006F09B3" w:rsidRDefault="006F09B3" w:rsidP="006F09B3">
      <w:pPr>
        <w:jc w:val="both"/>
      </w:pPr>
    </w:p>
    <w:p w14:paraId="5C2B3602" w14:textId="77777777" w:rsidR="006F09B3" w:rsidRPr="001C5479" w:rsidRDefault="006F09B3" w:rsidP="006F09B3">
      <w:pPr>
        <w:spacing w:line="259" w:lineRule="auto"/>
        <w:jc w:val="center"/>
        <w:rPr>
          <w:b/>
          <w:bCs/>
          <w:color w:val="000000"/>
        </w:rPr>
      </w:pPr>
      <w:r w:rsidRPr="001C5479">
        <w:rPr>
          <w:b/>
          <w:bCs/>
          <w:color w:val="000000"/>
        </w:rPr>
        <w:t>Privacy policy for processing personal data collected from the data subject</w:t>
      </w:r>
    </w:p>
    <w:p w14:paraId="00C3CD30" w14:textId="77777777" w:rsidR="006F09B3" w:rsidRPr="001C5479" w:rsidRDefault="006F09B3" w:rsidP="006F09B3">
      <w:pPr>
        <w:spacing w:line="259" w:lineRule="auto"/>
        <w:jc w:val="center"/>
        <w:rPr>
          <w:rFonts w:ascii="Candara" w:hAnsi="Candara"/>
          <w:b/>
          <w:i/>
        </w:rPr>
      </w:pPr>
      <w:r w:rsidRPr="001C5479">
        <w:rPr>
          <w:b/>
          <w:bCs/>
          <w:color w:val="000000"/>
        </w:rPr>
        <w:t xml:space="preserve"> pursuant to article 13 Reg. (EU) 2016/679‐ GDPR</w:t>
      </w:r>
    </w:p>
    <w:p w14:paraId="7E798125" w14:textId="77777777" w:rsidR="006F09B3" w:rsidRPr="001C5479" w:rsidRDefault="006F09B3" w:rsidP="006F09B3">
      <w:pPr>
        <w:tabs>
          <w:tab w:val="left" w:pos="5954"/>
        </w:tabs>
        <w:spacing w:line="240" w:lineRule="exact"/>
        <w:jc w:val="both"/>
      </w:pPr>
    </w:p>
    <w:p w14:paraId="165C6D4B" w14:textId="77777777" w:rsidR="006F09B3" w:rsidRPr="00E135D9" w:rsidRDefault="006F09B3" w:rsidP="006F09B3">
      <w:pPr>
        <w:spacing w:line="23" w:lineRule="atLeast"/>
        <w:jc w:val="both"/>
        <w:rPr>
          <w:b/>
          <w:bCs/>
        </w:rPr>
      </w:pPr>
      <w:r w:rsidRPr="00E135D9">
        <w:rPr>
          <w:b/>
          <w:bCs/>
        </w:rPr>
        <w:t>1. DATA PROCESSORS</w:t>
      </w:r>
    </w:p>
    <w:p w14:paraId="72D98BAB" w14:textId="77777777" w:rsidR="006F09B3" w:rsidRPr="00E135D9" w:rsidRDefault="006F09B3" w:rsidP="006F09B3">
      <w:pPr>
        <w:tabs>
          <w:tab w:val="left" w:pos="5954"/>
        </w:tabs>
        <w:spacing w:line="240" w:lineRule="exact"/>
        <w:jc w:val="both"/>
        <w:rPr>
          <w:iCs/>
        </w:rPr>
      </w:pPr>
      <w:r w:rsidRPr="00E135D9">
        <w:t xml:space="preserve">The </w:t>
      </w:r>
      <w:r w:rsidRPr="00E135D9">
        <w:rPr>
          <w:b/>
        </w:rPr>
        <w:t>data controller</w:t>
      </w:r>
      <w:r w:rsidRPr="00E135D9">
        <w:t xml:space="preserve"> is the </w:t>
      </w:r>
      <w:proofErr w:type="spellStart"/>
      <w:r w:rsidRPr="00E135D9">
        <w:t>Libera</w:t>
      </w:r>
      <w:proofErr w:type="spellEnd"/>
      <w:r w:rsidRPr="00E135D9">
        <w:t xml:space="preserve"> </w:t>
      </w:r>
      <w:proofErr w:type="spellStart"/>
      <w:r w:rsidRPr="00E135D9">
        <w:t>Università</w:t>
      </w:r>
      <w:proofErr w:type="spellEnd"/>
      <w:r w:rsidRPr="00E135D9">
        <w:t xml:space="preserve"> di </w:t>
      </w:r>
      <w:proofErr w:type="spellStart"/>
      <w:r w:rsidRPr="00E135D9">
        <w:t>Lingue</w:t>
      </w:r>
      <w:proofErr w:type="spellEnd"/>
      <w:r w:rsidRPr="00E135D9">
        <w:t xml:space="preserve"> e </w:t>
      </w:r>
      <w:proofErr w:type="spellStart"/>
      <w:r w:rsidRPr="00E135D9">
        <w:t>Comunicazione</w:t>
      </w:r>
      <w:proofErr w:type="spellEnd"/>
      <w:r w:rsidRPr="00E135D9">
        <w:t xml:space="preserve"> IULM, located in Via Carlo Bo, 1, Milan and represented by its </w:t>
      </w:r>
      <w:r w:rsidRPr="00E135D9">
        <w:rPr>
          <w:i/>
        </w:rPr>
        <w:t xml:space="preserve">pro-tempore </w:t>
      </w:r>
      <w:r w:rsidRPr="00E135D9">
        <w:rPr>
          <w:iCs/>
        </w:rPr>
        <w:t>legal representative.</w:t>
      </w:r>
    </w:p>
    <w:p w14:paraId="1ED00C85" w14:textId="77777777" w:rsidR="006F09B3" w:rsidRPr="001C5479" w:rsidRDefault="006F09B3" w:rsidP="006F09B3">
      <w:pPr>
        <w:spacing w:line="240" w:lineRule="exact"/>
        <w:jc w:val="both"/>
        <w:rPr>
          <w:rStyle w:val="Collegamentoipertestuale"/>
        </w:rPr>
      </w:pPr>
      <w:r w:rsidRPr="001C5479">
        <w:t xml:space="preserve">In compliance with Articles 37-39 of Regulation (EU) 2016/79, the University has appointed a </w:t>
      </w:r>
      <w:r w:rsidRPr="001C5479">
        <w:rPr>
          <w:b/>
          <w:bCs/>
        </w:rPr>
        <w:t>Data Protection Officer (DPO)</w:t>
      </w:r>
      <w:r w:rsidRPr="001C5479">
        <w:t xml:space="preserve"> who can be contacted at the following e-mail address: dpo.iulm@dpoprofessionalservice.it</w:t>
      </w:r>
    </w:p>
    <w:p w14:paraId="2E7D0549" w14:textId="77777777" w:rsidR="006F09B3" w:rsidRPr="001C5479" w:rsidRDefault="006F09B3" w:rsidP="006F09B3">
      <w:pPr>
        <w:spacing w:line="240" w:lineRule="exact"/>
        <w:jc w:val="both"/>
      </w:pPr>
    </w:p>
    <w:p w14:paraId="0D40997D" w14:textId="77777777" w:rsidR="006F09B3" w:rsidRPr="00BE714C" w:rsidRDefault="006F09B3" w:rsidP="006F09B3">
      <w:pPr>
        <w:spacing w:line="23" w:lineRule="atLeast"/>
        <w:rPr>
          <w:b/>
        </w:rPr>
      </w:pPr>
      <w:r w:rsidRPr="00BE714C">
        <w:rPr>
          <w:b/>
        </w:rPr>
        <w:t>2. DATA PROCESSED</w:t>
      </w:r>
      <w:r w:rsidRPr="00BE714C">
        <w:rPr>
          <w:b/>
        </w:rPr>
        <w:tab/>
      </w:r>
    </w:p>
    <w:p w14:paraId="024D0D55" w14:textId="77777777" w:rsidR="006F09B3" w:rsidRPr="00BE714C" w:rsidRDefault="006F09B3" w:rsidP="006F09B3">
      <w:pPr>
        <w:spacing w:line="23" w:lineRule="atLeast"/>
        <w:jc w:val="both"/>
      </w:pPr>
      <w:r w:rsidRPr="00BE714C">
        <w:t xml:space="preserve">In order to allow the interview to take place via online streaming, in addition to personal data and contact details, the candidates' image and voice will also be processed using their webcam. The image and voice will not be recorded or broadcast in any way. Candidates will be asked to show their identity document </w:t>
      </w:r>
      <w:r>
        <w:t>during</w:t>
      </w:r>
      <w:r w:rsidRPr="00BE714C">
        <w:t xml:space="preserve"> streaming for the sole purpose of allowing the University to </w:t>
      </w:r>
      <w:proofErr w:type="spellStart"/>
      <w:r w:rsidRPr="00BE714C">
        <w:t>recognise</w:t>
      </w:r>
      <w:proofErr w:type="spellEnd"/>
      <w:r w:rsidRPr="00BE714C">
        <w:t xml:space="preserve"> them.</w:t>
      </w:r>
    </w:p>
    <w:p w14:paraId="61051CD7" w14:textId="77777777" w:rsidR="006F09B3" w:rsidRPr="00BE714C" w:rsidRDefault="006F09B3" w:rsidP="006F09B3">
      <w:pPr>
        <w:spacing w:line="23" w:lineRule="atLeast"/>
      </w:pPr>
    </w:p>
    <w:p w14:paraId="1C304F55" w14:textId="77777777" w:rsidR="006F09B3" w:rsidRPr="004769F6" w:rsidRDefault="006F09B3" w:rsidP="006F09B3">
      <w:pPr>
        <w:spacing w:line="23" w:lineRule="atLeast"/>
        <w:rPr>
          <w:b/>
        </w:rPr>
      </w:pPr>
      <w:r w:rsidRPr="000E6C97">
        <w:rPr>
          <w:b/>
        </w:rPr>
        <w:t xml:space="preserve">3. PURPOSES OF PROCESSING AND LAWFUL BASIS </w:t>
      </w:r>
    </w:p>
    <w:p w14:paraId="04603797" w14:textId="77777777" w:rsidR="006F09B3" w:rsidRPr="00907742" w:rsidRDefault="006F09B3" w:rsidP="006F09B3">
      <w:pPr>
        <w:spacing w:line="23" w:lineRule="atLeast"/>
        <w:jc w:val="both"/>
        <w:rPr>
          <w:rFonts w:asciiTheme="minorHAnsi" w:hAnsiTheme="minorHAnsi" w:cstheme="minorHAnsi"/>
        </w:rPr>
      </w:pPr>
      <w:r w:rsidRPr="00907742">
        <w:rPr>
          <w:rFonts w:asciiTheme="minorHAnsi" w:hAnsiTheme="minorHAnsi" w:cstheme="minorHAnsi"/>
        </w:rPr>
        <w:t>The personal data provided will be processed in accordance with the conditions of lawful basis pursuant to</w:t>
      </w:r>
      <w:r w:rsidRPr="00907742">
        <w:rPr>
          <w:rFonts w:asciiTheme="minorHAnsi" w:hAnsiTheme="minorHAnsi" w:cstheme="minorHAnsi"/>
          <w:b/>
          <w:bCs/>
        </w:rPr>
        <w:t xml:space="preserve"> </w:t>
      </w:r>
      <w:r w:rsidRPr="00907742">
        <w:rPr>
          <w:rFonts w:asciiTheme="minorHAnsi" w:hAnsiTheme="minorHAnsi" w:cstheme="minorHAnsi"/>
        </w:rPr>
        <w:t>article 6, paragraph 1, letter b) of Regulation (EU) 2016/679 for the following purposes:</w:t>
      </w:r>
    </w:p>
    <w:p w14:paraId="7A4148CF" w14:textId="77777777" w:rsidR="006F09B3" w:rsidRPr="00907742" w:rsidRDefault="006F09B3" w:rsidP="006F09B3">
      <w:pPr>
        <w:pStyle w:val="Paragrafoelenco"/>
        <w:widowControl/>
        <w:numPr>
          <w:ilvl w:val="0"/>
          <w:numId w:val="5"/>
        </w:numPr>
        <w:autoSpaceDE/>
        <w:autoSpaceDN/>
        <w:spacing w:before="137" w:line="23" w:lineRule="atLeast"/>
        <w:ind w:right="116"/>
        <w:contextualSpacing/>
        <w:jc w:val="both"/>
        <w:rPr>
          <w:rFonts w:cstheme="minorHAnsi"/>
        </w:rPr>
      </w:pPr>
      <w:r w:rsidRPr="00907742">
        <w:rPr>
          <w:rFonts w:cstheme="minorHAnsi"/>
        </w:rPr>
        <w:t>online interview;</w:t>
      </w:r>
    </w:p>
    <w:p w14:paraId="35932CCE" w14:textId="77777777" w:rsidR="006F09B3" w:rsidRPr="00907742" w:rsidRDefault="006F09B3" w:rsidP="006F09B3">
      <w:pPr>
        <w:pStyle w:val="Paragrafoelenco"/>
        <w:widowControl/>
        <w:numPr>
          <w:ilvl w:val="0"/>
          <w:numId w:val="5"/>
        </w:numPr>
        <w:autoSpaceDE/>
        <w:autoSpaceDN/>
        <w:spacing w:before="137" w:line="23" w:lineRule="atLeast"/>
        <w:ind w:right="116"/>
        <w:contextualSpacing/>
        <w:jc w:val="both"/>
        <w:rPr>
          <w:rFonts w:cstheme="minorHAnsi"/>
        </w:rPr>
      </w:pPr>
      <w:r w:rsidRPr="00907742">
        <w:rPr>
          <w:rFonts w:cstheme="minorHAnsi"/>
        </w:rPr>
        <w:t xml:space="preserve">identification of the candidate; </w:t>
      </w:r>
    </w:p>
    <w:p w14:paraId="6A2A9B32" w14:textId="77777777" w:rsidR="006F09B3" w:rsidRPr="00907742" w:rsidRDefault="006F09B3" w:rsidP="006F09B3">
      <w:pPr>
        <w:pStyle w:val="Paragrafoelenco"/>
        <w:widowControl/>
        <w:numPr>
          <w:ilvl w:val="0"/>
          <w:numId w:val="5"/>
        </w:numPr>
        <w:autoSpaceDE/>
        <w:autoSpaceDN/>
        <w:spacing w:before="137" w:line="23" w:lineRule="atLeast"/>
        <w:ind w:right="116"/>
        <w:contextualSpacing/>
        <w:jc w:val="both"/>
        <w:rPr>
          <w:rFonts w:cstheme="minorHAnsi"/>
        </w:rPr>
      </w:pPr>
      <w:r w:rsidRPr="00907742">
        <w:rPr>
          <w:rFonts w:cstheme="minorHAnsi"/>
        </w:rPr>
        <w:t>verification that the requirements for participation in the selection procedure are met and that there are no grounds for exclusion;</w:t>
      </w:r>
    </w:p>
    <w:p w14:paraId="7F90CE7D" w14:textId="77777777" w:rsidR="006F09B3" w:rsidRPr="00907742" w:rsidRDefault="006F09B3" w:rsidP="006F09B3">
      <w:pPr>
        <w:pStyle w:val="Paragrafoelenco"/>
        <w:widowControl/>
        <w:numPr>
          <w:ilvl w:val="0"/>
          <w:numId w:val="5"/>
        </w:numPr>
        <w:autoSpaceDE/>
        <w:autoSpaceDN/>
        <w:spacing w:before="137" w:line="23" w:lineRule="atLeast"/>
        <w:ind w:right="116"/>
        <w:contextualSpacing/>
        <w:jc w:val="both"/>
        <w:rPr>
          <w:rFonts w:cstheme="minorHAnsi"/>
        </w:rPr>
      </w:pPr>
      <w:r w:rsidRPr="00907742">
        <w:rPr>
          <w:rFonts w:cstheme="minorHAnsi"/>
        </w:rPr>
        <w:t>management of the selection procedure, at all stages, including publication of results and rankings.</w:t>
      </w:r>
    </w:p>
    <w:p w14:paraId="714E7EE1" w14:textId="0704279F" w:rsidR="006F09B3" w:rsidRDefault="006F09B3" w:rsidP="006F09B3">
      <w:pPr>
        <w:pStyle w:val="Paragrafoelenco"/>
        <w:widowControl/>
        <w:autoSpaceDE/>
        <w:autoSpaceDN/>
        <w:spacing w:line="23" w:lineRule="atLeast"/>
        <w:ind w:left="1080"/>
        <w:contextualSpacing/>
        <w:rPr>
          <w:rFonts w:cstheme="minorHAnsi"/>
        </w:rPr>
      </w:pPr>
    </w:p>
    <w:p w14:paraId="4570AF2A" w14:textId="0EFCC523" w:rsidR="00907742" w:rsidRDefault="00907742" w:rsidP="006F09B3">
      <w:pPr>
        <w:pStyle w:val="Paragrafoelenco"/>
        <w:widowControl/>
        <w:autoSpaceDE/>
        <w:autoSpaceDN/>
        <w:spacing w:line="23" w:lineRule="atLeast"/>
        <w:ind w:left="1080"/>
        <w:contextualSpacing/>
        <w:rPr>
          <w:rFonts w:cstheme="minorHAnsi"/>
        </w:rPr>
      </w:pPr>
    </w:p>
    <w:p w14:paraId="12239241" w14:textId="79AE867A" w:rsidR="00907742" w:rsidRDefault="00907742" w:rsidP="006F09B3">
      <w:pPr>
        <w:pStyle w:val="Paragrafoelenco"/>
        <w:widowControl/>
        <w:autoSpaceDE/>
        <w:autoSpaceDN/>
        <w:spacing w:line="23" w:lineRule="atLeast"/>
        <w:ind w:left="1080"/>
        <w:contextualSpacing/>
        <w:rPr>
          <w:rFonts w:cstheme="minorHAnsi"/>
        </w:rPr>
      </w:pPr>
    </w:p>
    <w:p w14:paraId="3769DF5F" w14:textId="77777777" w:rsidR="00907742" w:rsidRPr="00907742" w:rsidRDefault="00907742" w:rsidP="006F09B3">
      <w:pPr>
        <w:pStyle w:val="Paragrafoelenco"/>
        <w:widowControl/>
        <w:autoSpaceDE/>
        <w:autoSpaceDN/>
        <w:spacing w:line="23" w:lineRule="atLeast"/>
        <w:ind w:left="1080"/>
        <w:contextualSpacing/>
        <w:rPr>
          <w:rFonts w:cstheme="minorHAnsi"/>
        </w:rPr>
      </w:pPr>
      <w:bookmarkStart w:id="0" w:name="_GoBack"/>
      <w:bookmarkEnd w:id="0"/>
    </w:p>
    <w:p w14:paraId="5268416C" w14:textId="77777777" w:rsidR="006F09B3" w:rsidRPr="00907742" w:rsidRDefault="006F09B3" w:rsidP="006F09B3">
      <w:pPr>
        <w:spacing w:line="23" w:lineRule="atLeast"/>
        <w:jc w:val="both"/>
        <w:rPr>
          <w:rFonts w:asciiTheme="minorHAnsi" w:hAnsiTheme="minorHAnsi" w:cstheme="minorHAnsi"/>
          <w:b/>
        </w:rPr>
      </w:pPr>
      <w:r w:rsidRPr="00907742">
        <w:rPr>
          <w:rFonts w:asciiTheme="minorHAnsi" w:hAnsiTheme="minorHAnsi" w:cstheme="minorHAnsi"/>
          <w:b/>
        </w:rPr>
        <w:lastRenderedPageBreak/>
        <w:t xml:space="preserve">4. </w:t>
      </w:r>
      <w:r w:rsidRPr="00907742">
        <w:rPr>
          <w:rFonts w:asciiTheme="minorHAnsi" w:hAnsiTheme="minorHAnsi" w:cstheme="minorHAnsi"/>
          <w:b/>
          <w:bCs/>
          <w:lang w:val="en-GB"/>
        </w:rPr>
        <w:t>RECIPIENTS OR CATEGORIES OF RECIPIENTS OF DATA</w:t>
      </w:r>
      <w:r w:rsidRPr="00907742">
        <w:rPr>
          <w:rFonts w:asciiTheme="minorHAnsi" w:hAnsiTheme="minorHAnsi" w:cstheme="minorHAnsi"/>
          <w:b/>
        </w:rPr>
        <w:t xml:space="preserve">   </w:t>
      </w:r>
    </w:p>
    <w:p w14:paraId="04A2B2D1" w14:textId="77777777" w:rsidR="006F09B3" w:rsidRPr="00907742" w:rsidRDefault="006F09B3" w:rsidP="006F09B3">
      <w:pPr>
        <w:pStyle w:val="Nessunaspaziatura"/>
        <w:spacing w:line="23" w:lineRule="atLeast"/>
        <w:jc w:val="both"/>
        <w:rPr>
          <w:rFonts w:asciiTheme="minorHAnsi" w:hAnsiTheme="minorHAnsi" w:cstheme="minorHAnsi"/>
          <w:color w:val="000000"/>
          <w:lang w:val="en-US"/>
        </w:rPr>
      </w:pPr>
      <w:r w:rsidRPr="00907742">
        <w:rPr>
          <w:rFonts w:asciiTheme="minorHAnsi" w:hAnsiTheme="minorHAnsi" w:cstheme="minorHAnsi"/>
          <w:color w:val="000000"/>
          <w:lang w:val="en-US"/>
        </w:rPr>
        <w:t>The personal data will be communicated to the following recipients:</w:t>
      </w:r>
    </w:p>
    <w:p w14:paraId="70B2A296" w14:textId="77777777" w:rsidR="006F09B3" w:rsidRPr="00907742" w:rsidRDefault="006F09B3" w:rsidP="006F09B3">
      <w:pPr>
        <w:pStyle w:val="Nessunaspaziatura"/>
        <w:spacing w:line="23" w:lineRule="atLeast"/>
        <w:jc w:val="both"/>
        <w:rPr>
          <w:rFonts w:asciiTheme="minorHAnsi" w:hAnsiTheme="minorHAnsi" w:cstheme="minorHAnsi"/>
          <w:color w:val="000000"/>
          <w:lang w:val="en-US"/>
        </w:rPr>
      </w:pPr>
    </w:p>
    <w:p w14:paraId="10144A35" w14:textId="77777777" w:rsidR="006F09B3" w:rsidRPr="00907742" w:rsidRDefault="006F09B3" w:rsidP="006F09B3">
      <w:pPr>
        <w:pStyle w:val="Nessunaspaziatura"/>
        <w:spacing w:line="23" w:lineRule="atLeast"/>
        <w:ind w:left="720"/>
        <w:rPr>
          <w:rFonts w:asciiTheme="minorHAnsi" w:hAnsiTheme="minorHAnsi" w:cstheme="minorHAnsi"/>
          <w:color w:val="000000"/>
          <w:lang w:val="en-US"/>
        </w:rPr>
      </w:pPr>
      <w:r w:rsidRPr="00907742">
        <w:rPr>
          <w:rFonts w:asciiTheme="minorHAnsi" w:hAnsiTheme="minorHAnsi" w:cstheme="minorHAnsi"/>
          <w:b/>
          <w:color w:val="000000"/>
          <w:lang w:val="en-US"/>
        </w:rPr>
        <w:t xml:space="preserve">Microsoft Corporation, </w:t>
      </w:r>
      <w:r w:rsidRPr="00907742">
        <w:rPr>
          <w:rFonts w:asciiTheme="minorHAnsi" w:hAnsiTheme="minorHAnsi" w:cstheme="minorHAnsi"/>
          <w:bCs/>
          <w:color w:val="000000"/>
          <w:lang w:val="en-US"/>
        </w:rPr>
        <w:t>the autonomous data controller, which will provide the Teams platform in order to allow the connection between the candidate and the University (privacy policy available at the following link</w:t>
      </w:r>
      <w:r w:rsidRPr="00907742">
        <w:rPr>
          <w:rFonts w:asciiTheme="minorHAnsi" w:hAnsiTheme="minorHAnsi" w:cstheme="minorHAnsi"/>
          <w:color w:val="000000"/>
          <w:lang w:val="en-US"/>
        </w:rPr>
        <w:t xml:space="preserve">: </w:t>
      </w:r>
      <w:hyperlink r:id="rId7" w:anchor="mainnoticetoendusersmodule" w:history="1">
        <w:r w:rsidRPr="00907742">
          <w:rPr>
            <w:rStyle w:val="Collegamentoipertestuale"/>
            <w:rFonts w:asciiTheme="minorHAnsi" w:hAnsiTheme="minorHAnsi" w:cstheme="minorHAnsi"/>
            <w:lang w:val="en-US"/>
          </w:rPr>
          <w:t>https://privacy.microsoft.com/it-T/privacystatement#mainnoticetoendusersmodule</w:t>
        </w:r>
      </w:hyperlink>
      <w:r w:rsidRPr="00907742">
        <w:rPr>
          <w:rFonts w:asciiTheme="minorHAnsi" w:hAnsiTheme="minorHAnsi" w:cstheme="minorHAnsi"/>
          <w:color w:val="000000"/>
          <w:lang w:val="en-US"/>
        </w:rPr>
        <w:t>)</w:t>
      </w:r>
    </w:p>
    <w:p w14:paraId="756F9483" w14:textId="77777777" w:rsidR="006F09B3" w:rsidRPr="00907742" w:rsidRDefault="006F09B3" w:rsidP="006F09B3">
      <w:pPr>
        <w:pStyle w:val="Nessunaspaziatura"/>
        <w:spacing w:line="23" w:lineRule="atLeast"/>
        <w:jc w:val="both"/>
        <w:rPr>
          <w:rFonts w:asciiTheme="minorHAnsi" w:eastAsia="Times New Roman" w:hAnsiTheme="minorHAnsi" w:cstheme="minorHAnsi"/>
          <w:color w:val="000000"/>
          <w:lang w:val="en-US" w:eastAsia="it-IT"/>
        </w:rPr>
      </w:pPr>
    </w:p>
    <w:p w14:paraId="54A16DCF" w14:textId="77777777" w:rsidR="006F09B3" w:rsidRPr="00907742" w:rsidRDefault="006F09B3" w:rsidP="006F09B3">
      <w:pPr>
        <w:pStyle w:val="Nessunaspaziatura"/>
        <w:spacing w:line="23" w:lineRule="atLeast"/>
        <w:jc w:val="both"/>
        <w:rPr>
          <w:rFonts w:asciiTheme="minorHAnsi" w:hAnsiTheme="minorHAnsi" w:cstheme="minorHAnsi"/>
          <w:color w:val="000000"/>
          <w:lang w:val="en-US"/>
        </w:rPr>
      </w:pPr>
      <w:r w:rsidRPr="00907742">
        <w:rPr>
          <w:rFonts w:asciiTheme="minorHAnsi" w:eastAsia="Times New Roman" w:hAnsiTheme="minorHAnsi" w:cstheme="minorHAnsi"/>
          <w:color w:val="000000"/>
          <w:lang w:val="en-US" w:eastAsia="it-IT"/>
        </w:rPr>
        <w:t>The data may also be communicated to the following recipients</w:t>
      </w:r>
      <w:r w:rsidRPr="00907742">
        <w:rPr>
          <w:rFonts w:asciiTheme="minorHAnsi" w:hAnsiTheme="minorHAnsi" w:cstheme="minorHAnsi"/>
          <w:color w:val="000000"/>
          <w:lang w:val="en-US"/>
        </w:rPr>
        <w:t>:</w:t>
      </w:r>
    </w:p>
    <w:p w14:paraId="4FFE80BB" w14:textId="77777777" w:rsidR="006F09B3" w:rsidRPr="00907742" w:rsidRDefault="006F09B3" w:rsidP="006F09B3">
      <w:pPr>
        <w:pStyle w:val="Nessunaspaziatura"/>
        <w:spacing w:line="23" w:lineRule="atLeast"/>
        <w:jc w:val="both"/>
        <w:rPr>
          <w:rFonts w:asciiTheme="minorHAnsi" w:hAnsiTheme="minorHAnsi" w:cstheme="minorHAnsi"/>
          <w:color w:val="000000"/>
          <w:lang w:val="en-US"/>
        </w:rPr>
      </w:pPr>
    </w:p>
    <w:p w14:paraId="719D5A4D" w14:textId="77777777" w:rsidR="006F09B3" w:rsidRPr="00907742" w:rsidRDefault="006F09B3" w:rsidP="006F09B3">
      <w:pPr>
        <w:pStyle w:val="Nessunaspaziatura"/>
        <w:spacing w:line="23" w:lineRule="atLeast"/>
        <w:ind w:firstLine="708"/>
        <w:jc w:val="both"/>
        <w:rPr>
          <w:rFonts w:asciiTheme="minorHAnsi" w:eastAsia="Times New Roman" w:hAnsiTheme="minorHAnsi" w:cstheme="minorHAnsi"/>
          <w:lang w:val="en-US" w:eastAsia="it-IT" w:bidi="it-IT"/>
        </w:rPr>
      </w:pPr>
      <w:proofErr w:type="spellStart"/>
      <w:r w:rsidRPr="00907742">
        <w:rPr>
          <w:rFonts w:asciiTheme="minorHAnsi" w:eastAsia="Times New Roman" w:hAnsiTheme="minorHAnsi" w:cstheme="minorHAnsi"/>
          <w:lang w:val="en-US" w:eastAsia="it-IT" w:bidi="it-IT"/>
        </w:rPr>
        <w:t>authorised</w:t>
      </w:r>
      <w:proofErr w:type="spellEnd"/>
      <w:r w:rsidRPr="00907742">
        <w:rPr>
          <w:rFonts w:asciiTheme="minorHAnsi" w:eastAsia="Times New Roman" w:hAnsiTheme="minorHAnsi" w:cstheme="minorHAnsi"/>
          <w:lang w:val="en-US" w:eastAsia="it-IT" w:bidi="it-IT"/>
        </w:rPr>
        <w:t xml:space="preserve"> persons within the </w:t>
      </w:r>
      <w:proofErr w:type="spellStart"/>
      <w:r w:rsidRPr="00907742">
        <w:rPr>
          <w:rFonts w:asciiTheme="minorHAnsi" w:eastAsia="Times New Roman" w:hAnsiTheme="minorHAnsi" w:cstheme="minorHAnsi"/>
          <w:lang w:val="en-US" w:eastAsia="it-IT" w:bidi="it-IT"/>
        </w:rPr>
        <w:t>organisation</w:t>
      </w:r>
      <w:proofErr w:type="spellEnd"/>
      <w:r w:rsidRPr="00907742">
        <w:rPr>
          <w:rFonts w:asciiTheme="minorHAnsi" w:eastAsia="Times New Roman" w:hAnsiTheme="minorHAnsi" w:cstheme="minorHAnsi"/>
          <w:lang w:val="en-US" w:eastAsia="it-IT" w:bidi="it-IT"/>
        </w:rPr>
        <w:t xml:space="preserve"> of the Data Controller;</w:t>
      </w:r>
    </w:p>
    <w:p w14:paraId="3C9E2A0B" w14:textId="77777777" w:rsidR="006F09B3" w:rsidRPr="00907742" w:rsidRDefault="006F09B3" w:rsidP="006F09B3">
      <w:pPr>
        <w:pStyle w:val="Nessunaspaziatura"/>
        <w:spacing w:line="23" w:lineRule="atLeast"/>
        <w:ind w:firstLine="708"/>
        <w:jc w:val="both"/>
        <w:rPr>
          <w:rFonts w:asciiTheme="minorHAnsi" w:eastAsia="Times New Roman" w:hAnsiTheme="minorHAnsi" w:cstheme="minorHAnsi"/>
          <w:lang w:val="en-US" w:eastAsia="it-IT" w:bidi="it-IT"/>
        </w:rPr>
      </w:pPr>
      <w:r w:rsidRPr="00907742">
        <w:rPr>
          <w:rFonts w:asciiTheme="minorHAnsi" w:eastAsia="Times New Roman" w:hAnsiTheme="minorHAnsi" w:cstheme="minorHAnsi"/>
          <w:lang w:val="en-US" w:eastAsia="it-IT" w:bidi="it-IT"/>
        </w:rPr>
        <w:t>competent authorities for the fulfilment of legal obligations, upon request;</w:t>
      </w:r>
    </w:p>
    <w:p w14:paraId="1ABFBB65" w14:textId="77777777" w:rsidR="006F09B3" w:rsidRPr="00907742" w:rsidRDefault="006F09B3" w:rsidP="006F09B3">
      <w:pPr>
        <w:pStyle w:val="Nessunaspaziatura"/>
        <w:spacing w:line="23" w:lineRule="atLeast"/>
        <w:ind w:firstLine="708"/>
        <w:jc w:val="both"/>
        <w:rPr>
          <w:rFonts w:asciiTheme="minorHAnsi" w:eastAsia="Times New Roman" w:hAnsiTheme="minorHAnsi" w:cstheme="minorHAnsi"/>
          <w:lang w:val="en-US" w:eastAsia="it-IT" w:bidi="it-IT"/>
        </w:rPr>
      </w:pPr>
      <w:r w:rsidRPr="00907742">
        <w:rPr>
          <w:rFonts w:asciiTheme="minorHAnsi" w:eastAsia="Times New Roman" w:hAnsiTheme="minorHAnsi" w:cstheme="minorHAnsi"/>
          <w:lang w:val="en-US" w:eastAsia="it-IT" w:bidi="it-IT"/>
        </w:rPr>
        <w:t>persons carrying out maintenance on the information system.</w:t>
      </w:r>
    </w:p>
    <w:p w14:paraId="4884CB89" w14:textId="77777777" w:rsidR="006F09B3" w:rsidRPr="00907742" w:rsidRDefault="006F09B3" w:rsidP="006F09B3">
      <w:pPr>
        <w:pStyle w:val="Nessunaspaziatura"/>
        <w:spacing w:line="23" w:lineRule="atLeast"/>
        <w:ind w:firstLine="708"/>
        <w:jc w:val="both"/>
        <w:rPr>
          <w:rFonts w:asciiTheme="minorHAnsi" w:hAnsiTheme="minorHAnsi" w:cstheme="minorHAnsi"/>
          <w:lang w:val="en-US"/>
        </w:rPr>
      </w:pPr>
    </w:p>
    <w:p w14:paraId="2981294D" w14:textId="77777777" w:rsidR="006F09B3" w:rsidRPr="00907742" w:rsidRDefault="006F09B3" w:rsidP="006F09B3">
      <w:pPr>
        <w:pStyle w:val="Nessunaspaziatura"/>
        <w:spacing w:line="23" w:lineRule="atLeast"/>
        <w:jc w:val="both"/>
        <w:rPr>
          <w:rFonts w:asciiTheme="minorHAnsi" w:hAnsiTheme="minorHAnsi" w:cstheme="minorHAnsi"/>
          <w:lang w:val="en-US"/>
        </w:rPr>
      </w:pPr>
      <w:r w:rsidRPr="00907742">
        <w:rPr>
          <w:rFonts w:asciiTheme="minorHAnsi" w:hAnsiTheme="minorHAnsi" w:cstheme="minorHAnsi"/>
          <w:lang w:val="en-US"/>
        </w:rPr>
        <w:t xml:space="preserve">The subjects belonging to the above categories perform the function of </w:t>
      </w:r>
      <w:proofErr w:type="spellStart"/>
      <w:r w:rsidRPr="00907742">
        <w:rPr>
          <w:rFonts w:asciiTheme="minorHAnsi" w:hAnsiTheme="minorHAnsi" w:cstheme="minorHAnsi"/>
          <w:lang w:val="en-US"/>
        </w:rPr>
        <w:t>authorised</w:t>
      </w:r>
      <w:proofErr w:type="spellEnd"/>
      <w:r w:rsidRPr="00907742">
        <w:rPr>
          <w:rFonts w:asciiTheme="minorHAnsi" w:hAnsiTheme="minorHAnsi" w:cstheme="minorHAnsi"/>
          <w:lang w:val="en-US"/>
        </w:rPr>
        <w:t xml:space="preserve"> data processors, pursuant to article 29 of Regulation (EU) 2016/679, Data Processors, or operate completely independently as separate Data Controllers. The list of designated Data Processors is constantly updated and available from the </w:t>
      </w:r>
      <w:proofErr w:type="spellStart"/>
      <w:r w:rsidRPr="00907742">
        <w:rPr>
          <w:rFonts w:asciiTheme="minorHAnsi" w:hAnsiTheme="minorHAnsi" w:cstheme="minorHAnsi"/>
          <w:b/>
          <w:lang w:val="en-US"/>
        </w:rPr>
        <w:t>Libera</w:t>
      </w:r>
      <w:proofErr w:type="spellEnd"/>
      <w:r w:rsidRPr="00907742">
        <w:rPr>
          <w:rFonts w:asciiTheme="minorHAnsi" w:hAnsiTheme="minorHAnsi" w:cstheme="minorHAnsi"/>
          <w:b/>
          <w:lang w:val="en-US"/>
        </w:rPr>
        <w:t xml:space="preserve"> </w:t>
      </w:r>
      <w:proofErr w:type="spellStart"/>
      <w:r w:rsidRPr="00907742">
        <w:rPr>
          <w:rFonts w:asciiTheme="minorHAnsi" w:hAnsiTheme="minorHAnsi" w:cstheme="minorHAnsi"/>
          <w:b/>
          <w:lang w:val="en-US"/>
        </w:rPr>
        <w:t>Università</w:t>
      </w:r>
      <w:proofErr w:type="spellEnd"/>
      <w:r w:rsidRPr="00907742">
        <w:rPr>
          <w:rFonts w:asciiTheme="minorHAnsi" w:hAnsiTheme="minorHAnsi" w:cstheme="minorHAnsi"/>
          <w:b/>
          <w:lang w:val="en-US"/>
        </w:rPr>
        <w:t xml:space="preserve"> di </w:t>
      </w:r>
      <w:proofErr w:type="spellStart"/>
      <w:r w:rsidRPr="00907742">
        <w:rPr>
          <w:rFonts w:asciiTheme="minorHAnsi" w:hAnsiTheme="minorHAnsi" w:cstheme="minorHAnsi"/>
          <w:b/>
          <w:lang w:val="en-US"/>
        </w:rPr>
        <w:t>Lingue</w:t>
      </w:r>
      <w:proofErr w:type="spellEnd"/>
      <w:r w:rsidRPr="00907742">
        <w:rPr>
          <w:rFonts w:asciiTheme="minorHAnsi" w:hAnsiTheme="minorHAnsi" w:cstheme="minorHAnsi"/>
          <w:b/>
          <w:lang w:val="en-US"/>
        </w:rPr>
        <w:t xml:space="preserve"> e </w:t>
      </w:r>
      <w:proofErr w:type="spellStart"/>
      <w:r w:rsidRPr="00907742">
        <w:rPr>
          <w:rFonts w:asciiTheme="minorHAnsi" w:hAnsiTheme="minorHAnsi" w:cstheme="minorHAnsi"/>
          <w:b/>
          <w:lang w:val="en-US"/>
        </w:rPr>
        <w:t>Comunicazione</w:t>
      </w:r>
      <w:proofErr w:type="spellEnd"/>
      <w:r w:rsidRPr="00907742">
        <w:rPr>
          <w:rFonts w:asciiTheme="minorHAnsi" w:hAnsiTheme="minorHAnsi" w:cstheme="minorHAnsi"/>
          <w:b/>
          <w:lang w:val="en-US"/>
        </w:rPr>
        <w:t xml:space="preserve"> IULM</w:t>
      </w:r>
      <w:r w:rsidRPr="00907742">
        <w:rPr>
          <w:rFonts w:asciiTheme="minorHAnsi" w:hAnsiTheme="minorHAnsi" w:cstheme="minorHAnsi"/>
          <w:lang w:val="en-US"/>
        </w:rPr>
        <w:t>.</w:t>
      </w:r>
    </w:p>
    <w:p w14:paraId="5B1A4357" w14:textId="77777777" w:rsidR="006F09B3" w:rsidRPr="00907742" w:rsidRDefault="006F09B3" w:rsidP="006F09B3">
      <w:pPr>
        <w:pStyle w:val="Nessunaspaziatura"/>
        <w:spacing w:line="23" w:lineRule="atLeast"/>
        <w:jc w:val="both"/>
        <w:rPr>
          <w:rFonts w:asciiTheme="minorHAnsi" w:hAnsiTheme="minorHAnsi" w:cstheme="minorHAnsi"/>
          <w:lang w:val="en-US"/>
        </w:rPr>
      </w:pPr>
    </w:p>
    <w:p w14:paraId="19964EAE" w14:textId="77777777" w:rsidR="006F09B3" w:rsidRPr="00907742" w:rsidRDefault="006F09B3" w:rsidP="006F09B3">
      <w:pPr>
        <w:spacing w:line="23" w:lineRule="atLeast"/>
        <w:jc w:val="both"/>
        <w:rPr>
          <w:rFonts w:asciiTheme="minorHAnsi" w:hAnsiTheme="minorHAnsi" w:cstheme="minorHAnsi"/>
          <w:b/>
        </w:rPr>
      </w:pPr>
      <w:r w:rsidRPr="00907742">
        <w:rPr>
          <w:rFonts w:asciiTheme="minorHAnsi" w:hAnsiTheme="minorHAnsi" w:cstheme="minorHAnsi"/>
          <w:b/>
        </w:rPr>
        <w:t xml:space="preserve">5. </w:t>
      </w:r>
      <w:r w:rsidRPr="00907742">
        <w:rPr>
          <w:rFonts w:asciiTheme="minorHAnsi" w:hAnsiTheme="minorHAnsi" w:cstheme="minorHAnsi"/>
          <w:b/>
          <w:bCs/>
          <w:lang w:val="en-GB"/>
        </w:rPr>
        <w:t>DATA TRANSFER TO THIRD COUNTRIES AND/OR INTERNATIONAL ORGANIZATIONS</w:t>
      </w:r>
    </w:p>
    <w:p w14:paraId="3655162B" w14:textId="77777777" w:rsidR="006F09B3" w:rsidRPr="00907742" w:rsidRDefault="006F09B3" w:rsidP="006F09B3">
      <w:pPr>
        <w:spacing w:line="23" w:lineRule="atLeast"/>
        <w:jc w:val="both"/>
        <w:rPr>
          <w:rFonts w:asciiTheme="minorHAnsi" w:hAnsiTheme="minorHAnsi" w:cstheme="minorHAnsi"/>
        </w:rPr>
      </w:pPr>
      <w:r w:rsidRPr="00907742">
        <w:rPr>
          <w:rFonts w:asciiTheme="minorHAnsi" w:hAnsiTheme="minorHAnsi" w:cstheme="minorHAnsi"/>
          <w:lang w:val="en-GB"/>
        </w:rPr>
        <w:t>The personal data provided will not in any way be transferred abroad either within or outside the European Union</w:t>
      </w:r>
      <w:r w:rsidRPr="00907742">
        <w:rPr>
          <w:rFonts w:asciiTheme="minorHAnsi" w:hAnsiTheme="minorHAnsi" w:cstheme="minorHAnsi"/>
        </w:rPr>
        <w:t>.</w:t>
      </w:r>
    </w:p>
    <w:p w14:paraId="794048DC" w14:textId="77777777" w:rsidR="006F09B3" w:rsidRPr="00907742" w:rsidRDefault="006F09B3" w:rsidP="006F09B3">
      <w:pPr>
        <w:spacing w:line="23" w:lineRule="atLeast"/>
        <w:jc w:val="both"/>
        <w:rPr>
          <w:rFonts w:asciiTheme="minorHAnsi" w:hAnsiTheme="minorHAnsi" w:cstheme="minorHAnsi"/>
          <w:lang w:eastAsia="en-US"/>
        </w:rPr>
      </w:pPr>
    </w:p>
    <w:p w14:paraId="32380693" w14:textId="77777777" w:rsidR="006F09B3" w:rsidRPr="00907742" w:rsidRDefault="006F09B3" w:rsidP="006F09B3">
      <w:pPr>
        <w:spacing w:line="23" w:lineRule="atLeast"/>
        <w:jc w:val="both"/>
        <w:rPr>
          <w:rFonts w:asciiTheme="minorHAnsi" w:hAnsiTheme="minorHAnsi" w:cstheme="minorHAnsi"/>
          <w:b/>
        </w:rPr>
      </w:pPr>
      <w:r w:rsidRPr="00907742">
        <w:rPr>
          <w:rFonts w:asciiTheme="minorHAnsi" w:hAnsiTheme="minorHAnsi" w:cstheme="minorHAnsi"/>
          <w:b/>
        </w:rPr>
        <w:t>6. PERIOD OF DATA STORAGE OR CRITERIA</w:t>
      </w:r>
    </w:p>
    <w:p w14:paraId="2A61098C" w14:textId="77777777" w:rsidR="006F09B3" w:rsidRPr="00907742" w:rsidRDefault="006F09B3" w:rsidP="006F09B3">
      <w:pPr>
        <w:tabs>
          <w:tab w:val="left" w:pos="5954"/>
        </w:tabs>
        <w:spacing w:line="240" w:lineRule="exact"/>
        <w:jc w:val="both"/>
        <w:rPr>
          <w:rFonts w:asciiTheme="minorHAnsi" w:hAnsiTheme="minorHAnsi" w:cstheme="minorHAnsi"/>
        </w:rPr>
      </w:pPr>
      <w:r w:rsidRPr="00907742">
        <w:rPr>
          <w:rFonts w:asciiTheme="minorHAnsi" w:hAnsiTheme="minorHAnsi" w:cstheme="minorHAnsi"/>
        </w:rPr>
        <w:t>The processing of data will be carried out both automatically and manually, using methods and tools designed to ensure maximum security and confidentiality, by persons specifically appointed for this purpose.</w:t>
      </w:r>
    </w:p>
    <w:p w14:paraId="67B81906" w14:textId="77777777" w:rsidR="006F09B3" w:rsidRPr="00907742" w:rsidRDefault="006F09B3" w:rsidP="006F09B3">
      <w:pPr>
        <w:tabs>
          <w:tab w:val="left" w:pos="5954"/>
        </w:tabs>
        <w:spacing w:line="240" w:lineRule="exact"/>
        <w:jc w:val="both"/>
        <w:rPr>
          <w:rFonts w:asciiTheme="minorHAnsi" w:hAnsiTheme="minorHAnsi" w:cstheme="minorHAnsi"/>
        </w:rPr>
      </w:pPr>
      <w:r w:rsidRPr="00907742">
        <w:rPr>
          <w:rFonts w:asciiTheme="minorHAnsi" w:hAnsiTheme="minorHAnsi" w:cstheme="minorHAnsi"/>
        </w:rPr>
        <w:t>Since the test will take place via live streaming, the images and voices of the candidates will not be recorded in any way, nor stored by the University and will not be disseminated in any way.</w:t>
      </w:r>
    </w:p>
    <w:p w14:paraId="1CA4DADE" w14:textId="77777777" w:rsidR="006F09B3" w:rsidRPr="00907742" w:rsidRDefault="006F09B3" w:rsidP="006F09B3">
      <w:pPr>
        <w:tabs>
          <w:tab w:val="left" w:pos="5954"/>
        </w:tabs>
        <w:spacing w:line="240" w:lineRule="exact"/>
        <w:jc w:val="both"/>
        <w:rPr>
          <w:rFonts w:asciiTheme="minorHAnsi" w:hAnsiTheme="minorHAnsi" w:cstheme="minorHAnsi"/>
        </w:rPr>
      </w:pPr>
      <w:r w:rsidRPr="00907742">
        <w:rPr>
          <w:rFonts w:asciiTheme="minorHAnsi" w:hAnsiTheme="minorHAnsi" w:cstheme="minorHAnsi"/>
        </w:rPr>
        <w:t xml:space="preserve">Personal data relating to personal details and data relating to rankings or records will be stored indefinitely, also for historical interest, in accordance with the archiving obligations laid down by current legislation (Presidential Decree no. 445/2000, Prime Ministerial Decree of 3 December 2013). </w:t>
      </w:r>
    </w:p>
    <w:p w14:paraId="7B6D2866" w14:textId="77777777" w:rsidR="006F09B3" w:rsidRPr="00907742" w:rsidRDefault="006F09B3" w:rsidP="006F09B3">
      <w:pPr>
        <w:tabs>
          <w:tab w:val="left" w:pos="5954"/>
        </w:tabs>
        <w:spacing w:line="240" w:lineRule="exact"/>
        <w:jc w:val="both"/>
        <w:rPr>
          <w:rFonts w:asciiTheme="minorHAnsi" w:hAnsiTheme="minorHAnsi" w:cstheme="minorHAnsi"/>
        </w:rPr>
      </w:pPr>
      <w:r w:rsidRPr="00907742">
        <w:rPr>
          <w:rFonts w:asciiTheme="minorHAnsi" w:hAnsiTheme="minorHAnsi" w:cstheme="minorHAnsi"/>
        </w:rPr>
        <w:t>The documents containing the results and the rankings will be published on the University website for a maximum period of 3 months.</w:t>
      </w:r>
    </w:p>
    <w:p w14:paraId="25B3C246" w14:textId="77777777" w:rsidR="006F09B3" w:rsidRPr="00907742" w:rsidRDefault="006F09B3" w:rsidP="006F09B3">
      <w:pPr>
        <w:pStyle w:val="Nessunaspaziatura"/>
        <w:spacing w:line="23" w:lineRule="atLeast"/>
        <w:jc w:val="both"/>
        <w:rPr>
          <w:rFonts w:asciiTheme="minorHAnsi" w:hAnsiTheme="minorHAnsi" w:cstheme="minorHAnsi"/>
          <w:lang w:val="en-US"/>
        </w:rPr>
      </w:pPr>
    </w:p>
    <w:p w14:paraId="7C30BC96" w14:textId="77777777" w:rsidR="006F09B3" w:rsidRPr="00907742" w:rsidRDefault="006F09B3" w:rsidP="006F09B3">
      <w:pPr>
        <w:spacing w:line="23" w:lineRule="atLeast"/>
        <w:jc w:val="both"/>
        <w:rPr>
          <w:rFonts w:asciiTheme="minorHAnsi" w:hAnsiTheme="minorHAnsi" w:cstheme="minorHAnsi"/>
        </w:rPr>
      </w:pPr>
      <w:r w:rsidRPr="00907742">
        <w:rPr>
          <w:rFonts w:asciiTheme="minorHAnsi" w:hAnsiTheme="minorHAnsi" w:cstheme="minorHAnsi"/>
          <w:b/>
        </w:rPr>
        <w:t>7.</w:t>
      </w:r>
      <w:r w:rsidRPr="00907742">
        <w:rPr>
          <w:rFonts w:asciiTheme="minorHAnsi" w:hAnsiTheme="minorHAnsi" w:cstheme="minorHAnsi"/>
        </w:rPr>
        <w:t xml:space="preserve"> </w:t>
      </w:r>
      <w:r w:rsidRPr="00907742">
        <w:rPr>
          <w:rFonts w:asciiTheme="minorHAnsi" w:hAnsiTheme="minorHAnsi" w:cstheme="minorHAnsi"/>
          <w:b/>
          <w:bCs/>
          <w:lang w:val="en-GB"/>
        </w:rPr>
        <w:t>NATURE OF THE CONFERMENT AND REFUSAL</w:t>
      </w:r>
    </w:p>
    <w:p w14:paraId="74BFB96E" w14:textId="77777777" w:rsidR="006F09B3" w:rsidRPr="00907742" w:rsidRDefault="006F09B3" w:rsidP="006F09B3">
      <w:pPr>
        <w:pStyle w:val="NormaleWeb"/>
        <w:shd w:val="clear" w:color="auto" w:fill="FFFFFF"/>
        <w:spacing w:before="0" w:beforeAutospacing="0" w:after="0" w:afterAutospacing="0" w:line="23" w:lineRule="atLeast"/>
        <w:jc w:val="both"/>
        <w:rPr>
          <w:rFonts w:asciiTheme="minorHAnsi" w:hAnsiTheme="minorHAnsi" w:cstheme="minorHAnsi"/>
          <w:b/>
          <w:sz w:val="22"/>
          <w:szCs w:val="22"/>
          <w:lang w:val="en-US"/>
        </w:rPr>
      </w:pPr>
      <w:r w:rsidRPr="00907742">
        <w:rPr>
          <w:rFonts w:asciiTheme="minorHAnsi" w:hAnsiTheme="minorHAnsi" w:cstheme="minorHAnsi"/>
          <w:sz w:val="22"/>
          <w:szCs w:val="22"/>
          <w:lang w:val="en-US"/>
        </w:rPr>
        <w:t xml:space="preserve">The provision of personal data for the purposes set out in point 3 of this policy document is </w:t>
      </w:r>
      <w:r w:rsidRPr="00907742">
        <w:rPr>
          <w:rFonts w:asciiTheme="minorHAnsi" w:hAnsiTheme="minorHAnsi" w:cstheme="minorHAnsi"/>
          <w:b/>
          <w:bCs/>
          <w:sz w:val="22"/>
          <w:szCs w:val="22"/>
          <w:lang w:val="en-US"/>
        </w:rPr>
        <w:t>necessary</w:t>
      </w:r>
      <w:r w:rsidRPr="00907742">
        <w:rPr>
          <w:rFonts w:asciiTheme="minorHAnsi" w:hAnsiTheme="minorHAnsi" w:cstheme="minorHAnsi"/>
          <w:sz w:val="22"/>
          <w:szCs w:val="22"/>
          <w:lang w:val="en-US"/>
        </w:rPr>
        <w:t xml:space="preserve"> in order to manage the activities described above in connection with the selection process. </w:t>
      </w:r>
      <w:r w:rsidRPr="00907742">
        <w:rPr>
          <w:rFonts w:asciiTheme="minorHAnsi" w:hAnsiTheme="minorHAnsi" w:cstheme="minorHAnsi"/>
          <w:b/>
          <w:sz w:val="22"/>
          <w:szCs w:val="22"/>
          <w:lang w:val="en-US"/>
        </w:rPr>
        <w:t>Failure to agree to providing the personal data will make it impossible to manage all the activities referred to in point 3.</w:t>
      </w:r>
    </w:p>
    <w:p w14:paraId="7A39A360" w14:textId="77777777" w:rsidR="006F09B3" w:rsidRPr="00907742" w:rsidRDefault="006F09B3" w:rsidP="006F09B3">
      <w:pPr>
        <w:spacing w:line="240" w:lineRule="exact"/>
        <w:jc w:val="both"/>
        <w:rPr>
          <w:rFonts w:asciiTheme="minorHAnsi" w:hAnsiTheme="minorHAnsi" w:cstheme="minorHAnsi"/>
        </w:rPr>
      </w:pPr>
    </w:p>
    <w:p w14:paraId="103D81CE" w14:textId="77777777" w:rsidR="006F09B3" w:rsidRPr="00907742" w:rsidRDefault="006F09B3" w:rsidP="006F09B3">
      <w:pPr>
        <w:adjustRightInd w:val="0"/>
        <w:spacing w:line="23" w:lineRule="atLeast"/>
        <w:jc w:val="both"/>
        <w:rPr>
          <w:rFonts w:asciiTheme="minorHAnsi" w:hAnsiTheme="minorHAnsi" w:cstheme="minorHAnsi"/>
          <w:b/>
          <w:bCs/>
        </w:rPr>
      </w:pPr>
      <w:r w:rsidRPr="00907742">
        <w:rPr>
          <w:rFonts w:asciiTheme="minorHAnsi" w:hAnsiTheme="minorHAnsi" w:cstheme="minorHAnsi"/>
          <w:b/>
          <w:bCs/>
        </w:rPr>
        <w:t>8. RIGHTS OF DATA SUBJECTS</w:t>
      </w:r>
    </w:p>
    <w:p w14:paraId="22A96CEB" w14:textId="77777777" w:rsidR="006F09B3" w:rsidRPr="00907742" w:rsidRDefault="006F09B3" w:rsidP="006F09B3">
      <w:pPr>
        <w:tabs>
          <w:tab w:val="left" w:pos="5954"/>
        </w:tabs>
        <w:spacing w:line="240" w:lineRule="exact"/>
        <w:jc w:val="both"/>
        <w:rPr>
          <w:rFonts w:asciiTheme="minorHAnsi" w:hAnsiTheme="minorHAnsi" w:cstheme="minorHAnsi"/>
        </w:rPr>
      </w:pPr>
      <w:r w:rsidRPr="00907742">
        <w:rPr>
          <w:rFonts w:asciiTheme="minorHAnsi" w:hAnsiTheme="minorHAnsi" w:cstheme="minorHAnsi"/>
          <w:lang w:val="en-GB"/>
        </w:rPr>
        <w:t xml:space="preserve">You may exercise your rights in accordance with the provisions set out in articles </w:t>
      </w:r>
      <w:r w:rsidRPr="00907742">
        <w:rPr>
          <w:rFonts w:asciiTheme="minorHAnsi" w:hAnsiTheme="minorHAnsi" w:cstheme="minorHAnsi"/>
        </w:rPr>
        <w:t xml:space="preserve">15, 16, 17, 18, 19, 20, 21, </w:t>
      </w:r>
      <w:proofErr w:type="spellStart"/>
      <w:r w:rsidRPr="00907742">
        <w:rPr>
          <w:rFonts w:asciiTheme="minorHAnsi" w:hAnsiTheme="minorHAnsi" w:cstheme="minorHAnsi"/>
        </w:rPr>
        <w:t>Oof</w:t>
      </w:r>
      <w:proofErr w:type="spellEnd"/>
      <w:r w:rsidRPr="00907742">
        <w:rPr>
          <w:rFonts w:asciiTheme="minorHAnsi" w:hAnsiTheme="minorHAnsi" w:cstheme="minorHAnsi"/>
        </w:rPr>
        <w:t xml:space="preserve"> Regulation (EU) 2016/679 by contacting the Data Controller or the </w:t>
      </w:r>
      <w:proofErr w:type="spellStart"/>
      <w:r w:rsidRPr="00907742">
        <w:rPr>
          <w:rFonts w:asciiTheme="minorHAnsi" w:hAnsiTheme="minorHAnsi" w:cstheme="minorHAnsi"/>
        </w:rPr>
        <w:t>the</w:t>
      </w:r>
      <w:proofErr w:type="spellEnd"/>
      <w:r w:rsidRPr="00907742">
        <w:rPr>
          <w:rFonts w:asciiTheme="minorHAnsi" w:hAnsiTheme="minorHAnsi" w:cstheme="minorHAnsi"/>
        </w:rPr>
        <w:t xml:space="preserve"> Data Protection Officer at privacy@iulm.it.</w:t>
      </w:r>
    </w:p>
    <w:p w14:paraId="58C425DF" w14:textId="77777777" w:rsidR="006F09B3" w:rsidRPr="00907742" w:rsidRDefault="006F09B3" w:rsidP="006F09B3">
      <w:pPr>
        <w:tabs>
          <w:tab w:val="left" w:pos="5954"/>
        </w:tabs>
        <w:spacing w:line="240" w:lineRule="exact"/>
        <w:jc w:val="both"/>
        <w:rPr>
          <w:rFonts w:asciiTheme="minorHAnsi" w:hAnsiTheme="minorHAnsi" w:cstheme="minorHAnsi"/>
        </w:rPr>
      </w:pPr>
      <w:r w:rsidRPr="00907742">
        <w:rPr>
          <w:rFonts w:asciiTheme="minorHAnsi" w:hAnsiTheme="minorHAnsi" w:cstheme="minorHAnsi"/>
        </w:rPr>
        <w:t xml:space="preserve">You have the right at any time to ask the Data Controller for access to your personal data, and also to exercise your rights regarding rectification and deletion of your data, with the exception of those that must be retained by the University, the purpose limitation of your data, where one of the cases provided for in Article 18 of Regulation (EU) 2016/679 is applicable, as well as </w:t>
      </w:r>
      <w:r w:rsidRPr="00907742">
        <w:rPr>
          <w:rFonts w:asciiTheme="minorHAnsi" w:hAnsiTheme="minorHAnsi" w:cstheme="minorHAnsi"/>
          <w:lang w:val="en-GB"/>
        </w:rPr>
        <w:t>the right to object at any time to the processing of your data</w:t>
      </w:r>
      <w:r w:rsidRPr="00907742">
        <w:rPr>
          <w:rFonts w:asciiTheme="minorHAnsi" w:hAnsiTheme="minorHAnsi" w:cstheme="minorHAnsi"/>
        </w:rPr>
        <w:t xml:space="preserve">, and the portability of your data. </w:t>
      </w:r>
    </w:p>
    <w:p w14:paraId="77EDC62F" w14:textId="77777777" w:rsidR="006F09B3" w:rsidRPr="00907742" w:rsidRDefault="006F09B3" w:rsidP="006F09B3">
      <w:pPr>
        <w:tabs>
          <w:tab w:val="left" w:pos="5954"/>
        </w:tabs>
        <w:spacing w:line="240" w:lineRule="exact"/>
        <w:jc w:val="both"/>
        <w:rPr>
          <w:rFonts w:asciiTheme="minorHAnsi" w:hAnsiTheme="minorHAnsi" w:cstheme="minorHAnsi"/>
        </w:rPr>
      </w:pPr>
      <w:r w:rsidRPr="00907742">
        <w:rPr>
          <w:rFonts w:asciiTheme="minorHAnsi" w:hAnsiTheme="minorHAnsi" w:cstheme="minorHAnsi"/>
          <w:lang w:val="en-GB"/>
        </w:rPr>
        <w:t>Without prejudice to any other administrative or jurisdictional appeal, should you believe that the processing of your data violates the provisions of Regulation (EU) 2016/679, pursuant to article 15 letter f) of the aforementioned Regulation (EU) 2016/679, you have the right to make a complaint to the Guarantor for the protection of personal data</w:t>
      </w:r>
      <w:r w:rsidRPr="00907742">
        <w:rPr>
          <w:rFonts w:asciiTheme="minorHAnsi" w:hAnsiTheme="minorHAnsi" w:cstheme="minorHAnsi"/>
        </w:rPr>
        <w:t>.</w:t>
      </w:r>
    </w:p>
    <w:p w14:paraId="77D8E1AC" w14:textId="77777777" w:rsidR="006F09B3" w:rsidRPr="00907742" w:rsidRDefault="006F09B3" w:rsidP="006F09B3">
      <w:pPr>
        <w:tabs>
          <w:tab w:val="left" w:pos="5954"/>
        </w:tabs>
        <w:spacing w:line="240" w:lineRule="exact"/>
        <w:jc w:val="both"/>
        <w:rPr>
          <w:rFonts w:asciiTheme="minorHAnsi" w:hAnsiTheme="minorHAnsi" w:cstheme="minorHAnsi"/>
        </w:rPr>
      </w:pPr>
      <w:r w:rsidRPr="00907742">
        <w:rPr>
          <w:rFonts w:asciiTheme="minorHAnsi" w:hAnsiTheme="minorHAnsi" w:cstheme="minorHAnsi"/>
          <w:lang w:val="en-GB"/>
        </w:rPr>
        <w:t>In the case of a request for data portability, the Data Controller will provide the personal data regarding the data subject from an automatic device in a structured format which is legible and in common use, without prejudice to paragraphs 3 and 4 of Article 20 of Regulation (EU) 2016/679</w:t>
      </w:r>
      <w:r w:rsidRPr="00907742">
        <w:rPr>
          <w:rFonts w:asciiTheme="minorHAnsi" w:hAnsiTheme="minorHAnsi" w:cstheme="minorHAnsi"/>
        </w:rPr>
        <w:t>.</w:t>
      </w:r>
    </w:p>
    <w:p w14:paraId="56567334" w14:textId="77777777" w:rsidR="006F09B3" w:rsidRPr="00907742" w:rsidRDefault="006F09B3" w:rsidP="006F09B3">
      <w:pPr>
        <w:snapToGrid w:val="0"/>
        <w:spacing w:line="240" w:lineRule="exact"/>
        <w:jc w:val="both"/>
        <w:rPr>
          <w:rFonts w:asciiTheme="minorHAnsi" w:hAnsiTheme="minorHAnsi" w:cstheme="minorHAnsi"/>
        </w:rPr>
      </w:pPr>
    </w:p>
    <w:p w14:paraId="4D8E6523" w14:textId="77777777" w:rsidR="006F09B3" w:rsidRPr="00907742" w:rsidRDefault="006F09B3" w:rsidP="006F09B3">
      <w:pPr>
        <w:pStyle w:val="Titolo1"/>
        <w:rPr>
          <w:rFonts w:asciiTheme="minorHAnsi" w:hAnsiTheme="minorHAnsi" w:cstheme="minorHAnsi"/>
          <w:sz w:val="22"/>
        </w:rPr>
      </w:pPr>
      <w:r w:rsidRPr="00907742">
        <w:rPr>
          <w:rFonts w:asciiTheme="minorHAnsi" w:hAnsiTheme="minorHAnsi" w:cstheme="minorHAnsi"/>
          <w:sz w:val="22"/>
        </w:rPr>
        <w:lastRenderedPageBreak/>
        <w:t xml:space="preserve">APPLIES </w:t>
      </w:r>
    </w:p>
    <w:p w14:paraId="6ACAC1FC" w14:textId="77777777" w:rsidR="006F09B3" w:rsidRPr="00907742" w:rsidRDefault="006F09B3" w:rsidP="006F09B3">
      <w:pPr>
        <w:pStyle w:val="Corpodeltesto"/>
        <w:spacing w:line="240" w:lineRule="auto"/>
        <w:rPr>
          <w:rFonts w:asciiTheme="minorHAnsi" w:hAnsiTheme="minorHAnsi" w:cstheme="minorHAnsi"/>
          <w:sz w:val="22"/>
          <w:lang w:val="en-US"/>
        </w:rPr>
      </w:pPr>
      <w:r w:rsidRPr="00907742">
        <w:rPr>
          <w:rFonts w:asciiTheme="minorHAnsi" w:hAnsiTheme="minorHAnsi" w:cstheme="minorHAnsi"/>
          <w:sz w:val="22"/>
          <w:lang w:val="en-US"/>
        </w:rPr>
        <w:t>to take part in the selection process for the following collaboration contract regarding the self-evaluation of the Degree Courses of IULM University for the two-year period 2021-2023:</w:t>
      </w:r>
    </w:p>
    <w:p w14:paraId="7F80CB51" w14:textId="77777777" w:rsidR="006F09B3" w:rsidRPr="00907742" w:rsidRDefault="006F09B3" w:rsidP="006F09B3">
      <w:pPr>
        <w:tabs>
          <w:tab w:val="left" w:pos="0"/>
        </w:tabs>
        <w:jc w:val="both"/>
        <w:rPr>
          <w:rFonts w:asciiTheme="minorHAnsi" w:hAnsiTheme="minorHAnsi" w:cstheme="minorHAnsi"/>
          <w:sz w:val="16"/>
          <w:szCs w:val="16"/>
        </w:rPr>
      </w:pPr>
    </w:p>
    <w:p w14:paraId="0B04DC7D" w14:textId="77777777" w:rsidR="006F09B3" w:rsidRPr="00907742" w:rsidRDefault="006F09B3" w:rsidP="006F09B3">
      <w:pPr>
        <w:widowControl/>
        <w:numPr>
          <w:ilvl w:val="0"/>
          <w:numId w:val="3"/>
        </w:numPr>
        <w:ind w:left="567" w:hanging="567"/>
        <w:jc w:val="both"/>
        <w:rPr>
          <w:rFonts w:asciiTheme="minorHAnsi" w:hAnsiTheme="minorHAnsi" w:cstheme="minorHAnsi"/>
        </w:rPr>
      </w:pPr>
      <w:r w:rsidRPr="00907742">
        <w:rPr>
          <w:rFonts w:asciiTheme="minorHAnsi" w:hAnsiTheme="minorHAnsi" w:cstheme="minorHAnsi"/>
        </w:rPr>
        <w:t>QA Groups for a Course of Study</w:t>
      </w:r>
    </w:p>
    <w:p w14:paraId="548B56D7" w14:textId="77777777" w:rsidR="006F09B3" w:rsidRPr="00907742" w:rsidRDefault="006F09B3" w:rsidP="006F09B3">
      <w:pPr>
        <w:widowControl/>
        <w:numPr>
          <w:ilvl w:val="0"/>
          <w:numId w:val="3"/>
        </w:numPr>
        <w:ind w:left="567" w:hanging="567"/>
        <w:jc w:val="both"/>
        <w:rPr>
          <w:rFonts w:asciiTheme="minorHAnsi" w:hAnsiTheme="minorHAnsi" w:cstheme="minorHAnsi"/>
        </w:rPr>
      </w:pPr>
      <w:r w:rsidRPr="00907742">
        <w:rPr>
          <w:rFonts w:asciiTheme="minorHAnsi" w:hAnsiTheme="minorHAnsi" w:cstheme="minorHAnsi"/>
        </w:rPr>
        <w:t>Joint Teaching-Student Committees</w:t>
      </w:r>
    </w:p>
    <w:p w14:paraId="008F4F20" w14:textId="77777777" w:rsidR="006F09B3" w:rsidRPr="00907742" w:rsidRDefault="006F09B3" w:rsidP="006F09B3">
      <w:pPr>
        <w:tabs>
          <w:tab w:val="left" w:pos="0"/>
        </w:tabs>
        <w:jc w:val="both"/>
        <w:rPr>
          <w:rFonts w:asciiTheme="minorHAnsi" w:hAnsiTheme="minorHAnsi" w:cstheme="minorHAnsi"/>
          <w:sz w:val="16"/>
          <w:szCs w:val="16"/>
        </w:rPr>
      </w:pPr>
    </w:p>
    <w:p w14:paraId="14DB2A03" w14:textId="77777777" w:rsidR="006F09B3" w:rsidRPr="00907742" w:rsidRDefault="006F09B3" w:rsidP="006F09B3">
      <w:pPr>
        <w:tabs>
          <w:tab w:val="left" w:pos="0"/>
        </w:tabs>
        <w:jc w:val="both"/>
        <w:rPr>
          <w:rFonts w:asciiTheme="minorHAnsi" w:hAnsiTheme="minorHAnsi" w:cstheme="minorHAnsi"/>
          <w:sz w:val="16"/>
          <w:szCs w:val="16"/>
        </w:rPr>
      </w:pPr>
    </w:p>
    <w:p w14:paraId="36E76F16" w14:textId="77777777" w:rsidR="006F09B3" w:rsidRPr="00907742" w:rsidRDefault="006F09B3" w:rsidP="006F09B3">
      <w:pPr>
        <w:spacing w:line="240" w:lineRule="exact"/>
        <w:jc w:val="both"/>
        <w:rPr>
          <w:rFonts w:asciiTheme="minorHAnsi" w:hAnsiTheme="minorHAnsi" w:cstheme="minorHAnsi"/>
        </w:rPr>
      </w:pPr>
      <w:r w:rsidRPr="00907742">
        <w:rPr>
          <w:rFonts w:asciiTheme="minorHAnsi" w:hAnsiTheme="minorHAnsi" w:cstheme="minorHAnsi"/>
        </w:rPr>
        <w:t>To this end, under their own responsibility, the undersigned, aware that untrue statements are punishable under the Penal Code and special laws on the subject, referred to in Presidential Decree no. 445 of 28th December 2000</w:t>
      </w:r>
    </w:p>
    <w:p w14:paraId="679D7498" w14:textId="77777777" w:rsidR="006F09B3" w:rsidRPr="00907742" w:rsidRDefault="006F09B3" w:rsidP="006F09B3">
      <w:pPr>
        <w:snapToGrid w:val="0"/>
        <w:jc w:val="both"/>
        <w:rPr>
          <w:rFonts w:asciiTheme="minorHAnsi" w:hAnsiTheme="minorHAnsi" w:cstheme="minorHAnsi"/>
        </w:rPr>
      </w:pPr>
    </w:p>
    <w:p w14:paraId="1E8EEC66" w14:textId="77777777" w:rsidR="006F09B3" w:rsidRPr="00907742" w:rsidRDefault="006F09B3" w:rsidP="006F09B3">
      <w:pPr>
        <w:spacing w:line="240" w:lineRule="exact"/>
        <w:jc w:val="center"/>
        <w:rPr>
          <w:rFonts w:asciiTheme="minorHAnsi" w:hAnsiTheme="minorHAnsi" w:cstheme="minorHAnsi"/>
        </w:rPr>
      </w:pPr>
      <w:r w:rsidRPr="00907742">
        <w:rPr>
          <w:rFonts w:asciiTheme="minorHAnsi" w:hAnsiTheme="minorHAnsi" w:cstheme="minorHAnsi"/>
          <w:b/>
        </w:rPr>
        <w:t xml:space="preserve">DECLARES </w:t>
      </w:r>
    </w:p>
    <w:p w14:paraId="6C0FBE39" w14:textId="77777777" w:rsidR="006F09B3" w:rsidRPr="00907742" w:rsidRDefault="006F09B3" w:rsidP="006F09B3">
      <w:pPr>
        <w:tabs>
          <w:tab w:val="left" w:pos="284"/>
        </w:tabs>
        <w:snapToGrid w:val="0"/>
        <w:ind w:left="357" w:hanging="357"/>
        <w:jc w:val="both"/>
        <w:rPr>
          <w:rFonts w:asciiTheme="minorHAnsi" w:hAnsiTheme="minorHAnsi" w:cstheme="minorHAnsi"/>
        </w:rPr>
      </w:pPr>
    </w:p>
    <w:p w14:paraId="33018140" w14:textId="77777777" w:rsidR="006F09B3" w:rsidRPr="00907742" w:rsidRDefault="006F09B3" w:rsidP="006F09B3">
      <w:pPr>
        <w:tabs>
          <w:tab w:val="left" w:pos="284"/>
        </w:tabs>
        <w:spacing w:line="240" w:lineRule="exact"/>
        <w:jc w:val="both"/>
        <w:rPr>
          <w:rFonts w:asciiTheme="minorHAnsi" w:hAnsiTheme="minorHAnsi" w:cstheme="minorHAnsi"/>
        </w:rPr>
      </w:pPr>
      <w:r w:rsidRPr="00907742">
        <w:rPr>
          <w:rFonts w:asciiTheme="minorHAnsi" w:hAnsiTheme="minorHAnsi" w:cstheme="minorHAnsi"/>
        </w:rPr>
        <w:t>-</w:t>
      </w:r>
      <w:r w:rsidRPr="00907742">
        <w:rPr>
          <w:rFonts w:asciiTheme="minorHAnsi" w:hAnsiTheme="minorHAnsi" w:cstheme="minorHAnsi"/>
        </w:rPr>
        <w:tab/>
        <w:t>to be enrolled for the academic year 2022/2023 in the:</w:t>
      </w:r>
    </w:p>
    <w:p w14:paraId="5BC8477E" w14:textId="77777777" w:rsidR="006F09B3" w:rsidRPr="00907742" w:rsidRDefault="006F09B3" w:rsidP="006F09B3">
      <w:pPr>
        <w:spacing w:line="200" w:lineRule="exact"/>
        <w:jc w:val="both"/>
        <w:rPr>
          <w:rFonts w:asciiTheme="minorHAnsi" w:hAnsiTheme="minorHAnsi" w:cstheme="minorHAnsi"/>
          <w:sz w:val="16"/>
          <w:szCs w:val="16"/>
        </w:rPr>
      </w:pPr>
    </w:p>
    <w:p w14:paraId="2D6BA569" w14:textId="77777777" w:rsidR="006F09B3" w:rsidRPr="00907742" w:rsidRDefault="006F09B3" w:rsidP="006F09B3">
      <w:pPr>
        <w:widowControl/>
        <w:numPr>
          <w:ilvl w:val="0"/>
          <w:numId w:val="3"/>
        </w:numPr>
        <w:ind w:left="567" w:hanging="567"/>
        <w:jc w:val="both"/>
        <w:rPr>
          <w:rFonts w:asciiTheme="minorHAnsi" w:hAnsiTheme="minorHAnsi" w:cstheme="minorHAnsi"/>
        </w:rPr>
      </w:pPr>
      <w:r w:rsidRPr="00907742">
        <w:rPr>
          <w:rFonts w:asciiTheme="minorHAnsi" w:hAnsiTheme="minorHAnsi" w:cstheme="minorHAnsi"/>
        </w:rPr>
        <w:t>1st year</w:t>
      </w:r>
    </w:p>
    <w:p w14:paraId="15B5718F" w14:textId="77777777" w:rsidR="006F09B3" w:rsidRPr="00907742" w:rsidRDefault="006F09B3" w:rsidP="006F09B3">
      <w:pPr>
        <w:widowControl/>
        <w:numPr>
          <w:ilvl w:val="0"/>
          <w:numId w:val="3"/>
        </w:numPr>
        <w:ind w:left="567" w:hanging="567"/>
        <w:jc w:val="both"/>
        <w:rPr>
          <w:rFonts w:asciiTheme="minorHAnsi" w:hAnsiTheme="minorHAnsi" w:cstheme="minorHAnsi"/>
        </w:rPr>
      </w:pPr>
      <w:r w:rsidRPr="00907742">
        <w:rPr>
          <w:rFonts w:asciiTheme="minorHAnsi" w:hAnsiTheme="minorHAnsi" w:cstheme="minorHAnsi"/>
        </w:rPr>
        <w:t>2nd year</w:t>
      </w:r>
    </w:p>
    <w:p w14:paraId="6CD22834" w14:textId="77777777" w:rsidR="006F09B3" w:rsidRPr="00907742" w:rsidRDefault="006F09B3" w:rsidP="006F09B3">
      <w:pPr>
        <w:widowControl/>
        <w:numPr>
          <w:ilvl w:val="0"/>
          <w:numId w:val="3"/>
        </w:numPr>
        <w:ind w:left="567" w:hanging="567"/>
        <w:jc w:val="both"/>
        <w:rPr>
          <w:rFonts w:asciiTheme="minorHAnsi" w:hAnsiTheme="minorHAnsi" w:cstheme="minorHAnsi"/>
        </w:rPr>
      </w:pPr>
      <w:r w:rsidRPr="00907742">
        <w:rPr>
          <w:rFonts w:asciiTheme="minorHAnsi" w:hAnsiTheme="minorHAnsi" w:cstheme="minorHAnsi"/>
        </w:rPr>
        <w:t xml:space="preserve">3rd year </w:t>
      </w:r>
    </w:p>
    <w:p w14:paraId="555D4801" w14:textId="77777777" w:rsidR="006F09B3" w:rsidRPr="00907742" w:rsidRDefault="006F09B3" w:rsidP="006F09B3">
      <w:pPr>
        <w:widowControl/>
        <w:numPr>
          <w:ilvl w:val="0"/>
          <w:numId w:val="3"/>
        </w:numPr>
        <w:ind w:left="567" w:hanging="567"/>
        <w:jc w:val="both"/>
        <w:rPr>
          <w:rFonts w:asciiTheme="minorHAnsi" w:hAnsiTheme="minorHAnsi" w:cstheme="minorHAnsi"/>
        </w:rPr>
      </w:pPr>
      <w:r w:rsidRPr="00907742">
        <w:rPr>
          <w:rFonts w:asciiTheme="minorHAnsi" w:hAnsiTheme="minorHAnsi" w:cstheme="minorHAnsi"/>
        </w:rPr>
        <w:t xml:space="preserve">1st year </w:t>
      </w:r>
      <w:r w:rsidRPr="00907742">
        <w:rPr>
          <w:rFonts w:asciiTheme="minorHAnsi" w:hAnsiTheme="minorHAnsi" w:cstheme="minorHAnsi"/>
          <w:i/>
          <w:iCs/>
        </w:rPr>
        <w:t>“</w:t>
      </w:r>
      <w:proofErr w:type="spellStart"/>
      <w:r w:rsidRPr="00907742">
        <w:rPr>
          <w:rFonts w:asciiTheme="minorHAnsi" w:hAnsiTheme="minorHAnsi" w:cstheme="minorHAnsi"/>
          <w:i/>
          <w:iCs/>
        </w:rPr>
        <w:t>fuori</w:t>
      </w:r>
      <w:proofErr w:type="spellEnd"/>
      <w:r w:rsidRPr="00907742">
        <w:rPr>
          <w:rFonts w:asciiTheme="minorHAnsi" w:hAnsiTheme="minorHAnsi" w:cstheme="minorHAnsi"/>
          <w:i/>
          <w:iCs/>
        </w:rPr>
        <w:t xml:space="preserve"> </w:t>
      </w:r>
      <w:proofErr w:type="spellStart"/>
      <w:r w:rsidRPr="00907742">
        <w:rPr>
          <w:rFonts w:asciiTheme="minorHAnsi" w:hAnsiTheme="minorHAnsi" w:cstheme="minorHAnsi"/>
          <w:i/>
          <w:iCs/>
        </w:rPr>
        <w:t>corso</w:t>
      </w:r>
      <w:proofErr w:type="spellEnd"/>
      <w:r w:rsidRPr="00907742">
        <w:rPr>
          <w:rFonts w:asciiTheme="minorHAnsi" w:hAnsiTheme="minorHAnsi" w:cstheme="minorHAnsi"/>
          <w:i/>
          <w:iCs/>
        </w:rPr>
        <w:t>”</w:t>
      </w:r>
    </w:p>
    <w:p w14:paraId="76A0249A" w14:textId="77777777" w:rsidR="006F09B3" w:rsidRPr="00907742" w:rsidRDefault="006F09B3" w:rsidP="006F09B3">
      <w:pPr>
        <w:tabs>
          <w:tab w:val="left" w:pos="0"/>
        </w:tabs>
        <w:jc w:val="both"/>
        <w:rPr>
          <w:rFonts w:asciiTheme="minorHAnsi" w:hAnsiTheme="minorHAnsi" w:cstheme="minorHAnsi"/>
          <w:sz w:val="16"/>
          <w:szCs w:val="16"/>
        </w:rPr>
      </w:pPr>
    </w:p>
    <w:p w14:paraId="78A92AC4" w14:textId="77777777" w:rsidR="006F09B3" w:rsidRPr="00907742" w:rsidRDefault="006F09B3" w:rsidP="006F09B3">
      <w:pPr>
        <w:widowControl/>
        <w:numPr>
          <w:ilvl w:val="0"/>
          <w:numId w:val="3"/>
        </w:numPr>
        <w:ind w:left="567" w:hanging="567"/>
        <w:jc w:val="both"/>
        <w:rPr>
          <w:rFonts w:asciiTheme="minorHAnsi" w:hAnsiTheme="minorHAnsi" w:cstheme="minorHAnsi"/>
        </w:rPr>
      </w:pPr>
      <w:r w:rsidRPr="00907742">
        <w:rPr>
          <w:rFonts w:asciiTheme="minorHAnsi" w:hAnsiTheme="minorHAnsi" w:cstheme="minorHAnsi"/>
        </w:rPr>
        <w:t>of the 3-year degree course</w:t>
      </w:r>
    </w:p>
    <w:p w14:paraId="0CDAA71A" w14:textId="77777777" w:rsidR="006F09B3" w:rsidRPr="00907742" w:rsidRDefault="006F09B3" w:rsidP="006F09B3">
      <w:pPr>
        <w:widowControl/>
        <w:numPr>
          <w:ilvl w:val="0"/>
          <w:numId w:val="3"/>
        </w:numPr>
        <w:ind w:left="567" w:hanging="567"/>
        <w:jc w:val="both"/>
        <w:rPr>
          <w:rFonts w:asciiTheme="minorHAnsi" w:hAnsiTheme="minorHAnsi" w:cstheme="minorHAnsi"/>
        </w:rPr>
      </w:pPr>
      <w:r w:rsidRPr="00907742">
        <w:rPr>
          <w:rFonts w:asciiTheme="minorHAnsi" w:hAnsiTheme="minorHAnsi" w:cstheme="minorHAnsi"/>
        </w:rPr>
        <w:t xml:space="preserve">of the Master’s degree course </w:t>
      </w:r>
    </w:p>
    <w:p w14:paraId="3B495AB3" w14:textId="77777777" w:rsidR="006F09B3" w:rsidRPr="00907742" w:rsidRDefault="006F09B3" w:rsidP="006F09B3">
      <w:pPr>
        <w:tabs>
          <w:tab w:val="left" w:pos="284"/>
        </w:tabs>
        <w:snapToGrid w:val="0"/>
        <w:ind w:left="357" w:hanging="357"/>
        <w:jc w:val="both"/>
        <w:rPr>
          <w:rFonts w:asciiTheme="minorHAnsi" w:hAnsiTheme="minorHAnsi" w:cstheme="minorHAnsi"/>
          <w:sz w:val="16"/>
          <w:szCs w:val="16"/>
        </w:rPr>
      </w:pPr>
    </w:p>
    <w:p w14:paraId="08295F18" w14:textId="77777777" w:rsidR="006F09B3" w:rsidRPr="00907742" w:rsidRDefault="006F09B3" w:rsidP="006F09B3">
      <w:pPr>
        <w:snapToGrid w:val="0"/>
        <w:ind w:left="709"/>
        <w:rPr>
          <w:rFonts w:asciiTheme="minorHAnsi" w:hAnsiTheme="minorHAnsi" w:cstheme="minorHAnsi"/>
        </w:rPr>
      </w:pPr>
      <w:r w:rsidRPr="00907742">
        <w:rPr>
          <w:rFonts w:asciiTheme="minorHAnsi" w:hAnsiTheme="minorHAnsi" w:cstheme="minorHAnsi"/>
        </w:rPr>
        <w:t>in______________________________________________________________________________</w:t>
      </w:r>
    </w:p>
    <w:p w14:paraId="3631DBEF" w14:textId="77777777" w:rsidR="006F09B3" w:rsidRPr="00907742" w:rsidRDefault="006F09B3" w:rsidP="006F09B3">
      <w:pPr>
        <w:snapToGrid w:val="0"/>
        <w:jc w:val="both"/>
        <w:rPr>
          <w:rFonts w:asciiTheme="minorHAnsi" w:hAnsiTheme="minorHAnsi" w:cstheme="minorHAnsi"/>
          <w:sz w:val="16"/>
          <w:szCs w:val="16"/>
        </w:rPr>
      </w:pPr>
    </w:p>
    <w:p w14:paraId="31CF2CDA" w14:textId="77777777" w:rsidR="006F09B3" w:rsidRPr="00907742" w:rsidRDefault="006F09B3" w:rsidP="006F09B3">
      <w:pPr>
        <w:widowControl/>
        <w:numPr>
          <w:ilvl w:val="1"/>
          <w:numId w:val="4"/>
        </w:numPr>
        <w:spacing w:after="120"/>
        <w:ind w:left="567" w:hanging="567"/>
        <w:rPr>
          <w:rFonts w:asciiTheme="minorHAnsi" w:hAnsiTheme="minorHAnsi" w:cstheme="minorHAnsi"/>
        </w:rPr>
      </w:pPr>
      <w:r w:rsidRPr="00907742">
        <w:rPr>
          <w:rFonts w:asciiTheme="minorHAnsi" w:hAnsiTheme="minorHAnsi" w:cstheme="minorHAnsi"/>
        </w:rPr>
        <w:t>to be a current student representative for_____________________________________</w:t>
      </w:r>
    </w:p>
    <w:p w14:paraId="73F8768B" w14:textId="77777777" w:rsidR="006F09B3" w:rsidRPr="00907742" w:rsidRDefault="006F09B3" w:rsidP="006F09B3">
      <w:pPr>
        <w:widowControl/>
        <w:numPr>
          <w:ilvl w:val="1"/>
          <w:numId w:val="4"/>
        </w:numPr>
        <w:snapToGrid w:val="0"/>
        <w:spacing w:after="120"/>
        <w:ind w:left="567" w:hanging="567"/>
        <w:jc w:val="both"/>
        <w:rPr>
          <w:rFonts w:asciiTheme="minorHAnsi" w:hAnsiTheme="minorHAnsi" w:cstheme="minorHAnsi"/>
        </w:rPr>
      </w:pPr>
      <w:r w:rsidRPr="00907742">
        <w:rPr>
          <w:rFonts w:asciiTheme="minorHAnsi" w:hAnsiTheme="minorHAnsi" w:cstheme="minorHAnsi"/>
        </w:rPr>
        <w:t>to have stood but not been elected in the elections for student representatives of 23 and 24 November 2021 and the supplementary elections of 28 February 2023</w:t>
      </w:r>
    </w:p>
    <w:p w14:paraId="1DE89A0D" w14:textId="77777777" w:rsidR="006F09B3" w:rsidRPr="00907742" w:rsidRDefault="006F09B3" w:rsidP="006F09B3">
      <w:pPr>
        <w:snapToGrid w:val="0"/>
        <w:jc w:val="both"/>
        <w:rPr>
          <w:rFonts w:asciiTheme="minorHAnsi" w:hAnsiTheme="minorHAnsi" w:cstheme="minorHAnsi"/>
        </w:rPr>
      </w:pPr>
    </w:p>
    <w:p w14:paraId="7F6A9965" w14:textId="77777777" w:rsidR="006F09B3" w:rsidRPr="00907742" w:rsidRDefault="006F09B3" w:rsidP="006F09B3">
      <w:pPr>
        <w:snapToGrid w:val="0"/>
        <w:jc w:val="both"/>
        <w:rPr>
          <w:rFonts w:asciiTheme="minorHAnsi" w:hAnsiTheme="minorHAnsi" w:cstheme="minorHAnsi"/>
        </w:rPr>
      </w:pPr>
      <w:r w:rsidRPr="00907742">
        <w:rPr>
          <w:rFonts w:asciiTheme="minorHAnsi" w:hAnsiTheme="minorHAnsi" w:cstheme="minorHAnsi"/>
        </w:rPr>
        <w:t>For the purposes of assessing the application, the undersigned attaches his/her curriculum vitae to this application.</w:t>
      </w:r>
    </w:p>
    <w:p w14:paraId="378BAC21" w14:textId="77777777" w:rsidR="006F09B3" w:rsidRPr="00907742" w:rsidRDefault="006F09B3" w:rsidP="006F09B3">
      <w:pPr>
        <w:spacing w:line="220" w:lineRule="exact"/>
        <w:rPr>
          <w:rFonts w:asciiTheme="minorHAnsi" w:hAnsiTheme="minorHAnsi" w:cstheme="minorHAnsi"/>
        </w:rPr>
      </w:pPr>
    </w:p>
    <w:p w14:paraId="04575252" w14:textId="77777777" w:rsidR="006F09B3" w:rsidRPr="00907742" w:rsidRDefault="006F09B3" w:rsidP="006F09B3">
      <w:pPr>
        <w:spacing w:line="220" w:lineRule="exact"/>
        <w:rPr>
          <w:rFonts w:asciiTheme="minorHAnsi" w:hAnsiTheme="minorHAnsi" w:cstheme="minorHAnsi"/>
        </w:rPr>
      </w:pPr>
    </w:p>
    <w:p w14:paraId="24FDCF95" w14:textId="77777777" w:rsidR="006F09B3" w:rsidRPr="00907742" w:rsidRDefault="006F09B3" w:rsidP="006F09B3">
      <w:pPr>
        <w:spacing w:line="220" w:lineRule="exact"/>
        <w:rPr>
          <w:rFonts w:asciiTheme="minorHAnsi" w:hAnsiTheme="minorHAnsi" w:cstheme="minorHAnsi"/>
        </w:rPr>
      </w:pPr>
    </w:p>
    <w:p w14:paraId="38115F05" w14:textId="77777777" w:rsidR="006F09B3" w:rsidRPr="00907742" w:rsidRDefault="006F09B3" w:rsidP="006F09B3">
      <w:pPr>
        <w:spacing w:line="240" w:lineRule="exact"/>
        <w:rPr>
          <w:rFonts w:asciiTheme="minorHAnsi" w:hAnsiTheme="minorHAnsi" w:cstheme="minorHAnsi"/>
        </w:rPr>
      </w:pPr>
      <w:r w:rsidRPr="00907742">
        <w:rPr>
          <w:rFonts w:asciiTheme="minorHAnsi" w:hAnsiTheme="minorHAnsi" w:cstheme="minorHAnsi"/>
        </w:rPr>
        <w:t>Milan, ....................</w:t>
      </w:r>
    </w:p>
    <w:p w14:paraId="0D771F22" w14:textId="77777777" w:rsidR="006F09B3" w:rsidRPr="00907742" w:rsidRDefault="006F09B3" w:rsidP="006F09B3">
      <w:pPr>
        <w:spacing w:line="240" w:lineRule="exact"/>
        <w:ind w:left="4254" w:firstLine="709"/>
        <w:jc w:val="center"/>
        <w:rPr>
          <w:rFonts w:asciiTheme="minorHAnsi" w:hAnsiTheme="minorHAnsi" w:cstheme="minorHAnsi"/>
        </w:rPr>
      </w:pPr>
      <w:r w:rsidRPr="00907742">
        <w:rPr>
          <w:rFonts w:asciiTheme="minorHAnsi" w:hAnsiTheme="minorHAnsi" w:cstheme="minorHAnsi"/>
        </w:rPr>
        <w:t xml:space="preserve">(Applicant’s signature) </w:t>
      </w:r>
    </w:p>
    <w:p w14:paraId="2DF20670" w14:textId="77777777" w:rsidR="006F09B3" w:rsidRPr="00907742" w:rsidRDefault="006F09B3" w:rsidP="006F09B3">
      <w:pPr>
        <w:jc w:val="center"/>
        <w:rPr>
          <w:rFonts w:asciiTheme="minorHAnsi" w:hAnsiTheme="minorHAnsi" w:cstheme="minorHAnsi"/>
        </w:rPr>
      </w:pPr>
    </w:p>
    <w:p w14:paraId="38EDBB2C" w14:textId="77777777" w:rsidR="006F09B3" w:rsidRPr="00907742" w:rsidRDefault="006F09B3" w:rsidP="006F09B3">
      <w:pPr>
        <w:jc w:val="right"/>
        <w:rPr>
          <w:rFonts w:asciiTheme="minorHAnsi" w:hAnsiTheme="minorHAnsi" w:cstheme="minorHAnsi"/>
        </w:rPr>
      </w:pPr>
      <w:r w:rsidRPr="00907742">
        <w:rPr>
          <w:rFonts w:asciiTheme="minorHAnsi" w:hAnsiTheme="minorHAnsi" w:cstheme="minorHAnsi"/>
        </w:rPr>
        <w:t>_________________________________________</w:t>
      </w:r>
    </w:p>
    <w:p w14:paraId="13326193" w14:textId="77777777" w:rsidR="006F09B3" w:rsidRPr="00907742" w:rsidRDefault="006F09B3" w:rsidP="006F09B3">
      <w:pPr>
        <w:spacing w:line="240" w:lineRule="exact"/>
        <w:jc w:val="both"/>
        <w:rPr>
          <w:rFonts w:asciiTheme="minorHAnsi" w:hAnsiTheme="minorHAnsi" w:cstheme="minorHAnsi"/>
          <w:b/>
          <w:sz w:val="24"/>
          <w:szCs w:val="24"/>
        </w:rPr>
      </w:pPr>
    </w:p>
    <w:p w14:paraId="0ED60F09" w14:textId="77777777" w:rsidR="006F09B3" w:rsidRPr="00907742" w:rsidRDefault="006F09B3" w:rsidP="006F09B3">
      <w:pPr>
        <w:spacing w:line="240" w:lineRule="exact"/>
        <w:jc w:val="both"/>
        <w:rPr>
          <w:rFonts w:asciiTheme="minorHAnsi" w:hAnsiTheme="minorHAnsi" w:cstheme="minorHAnsi"/>
          <w:b/>
          <w:sz w:val="24"/>
          <w:szCs w:val="24"/>
        </w:rPr>
      </w:pPr>
    </w:p>
    <w:p w14:paraId="450B7C73" w14:textId="77777777" w:rsidR="006F09B3" w:rsidRPr="00907742" w:rsidRDefault="006F09B3" w:rsidP="006F09B3">
      <w:pPr>
        <w:spacing w:line="240" w:lineRule="exact"/>
        <w:jc w:val="both"/>
        <w:rPr>
          <w:rFonts w:asciiTheme="minorHAnsi" w:hAnsiTheme="minorHAnsi" w:cstheme="minorHAnsi"/>
          <w:b/>
          <w:sz w:val="24"/>
          <w:szCs w:val="24"/>
        </w:rPr>
      </w:pPr>
    </w:p>
    <w:p w14:paraId="64B219BF" w14:textId="77777777" w:rsidR="006F09B3" w:rsidRPr="00907742" w:rsidRDefault="006F09B3" w:rsidP="006F09B3">
      <w:pPr>
        <w:spacing w:line="240" w:lineRule="exact"/>
        <w:jc w:val="both"/>
        <w:rPr>
          <w:rFonts w:asciiTheme="minorHAnsi" w:hAnsiTheme="minorHAnsi" w:cstheme="minorHAnsi"/>
          <w:b/>
          <w:sz w:val="24"/>
          <w:szCs w:val="24"/>
        </w:rPr>
      </w:pPr>
    </w:p>
    <w:p w14:paraId="1F92A9A7" w14:textId="77777777" w:rsidR="006F09B3" w:rsidRPr="00907742" w:rsidRDefault="006F09B3" w:rsidP="006F09B3">
      <w:pPr>
        <w:jc w:val="both"/>
        <w:rPr>
          <w:rFonts w:asciiTheme="minorHAnsi" w:hAnsiTheme="minorHAnsi" w:cstheme="minorHAnsi"/>
          <w:b/>
        </w:rPr>
      </w:pPr>
    </w:p>
    <w:p w14:paraId="58832968" w14:textId="77777777" w:rsidR="006F09B3" w:rsidRPr="00907742" w:rsidRDefault="006F09B3" w:rsidP="006F09B3">
      <w:pPr>
        <w:jc w:val="both"/>
        <w:rPr>
          <w:rFonts w:asciiTheme="minorHAnsi" w:hAnsiTheme="minorHAnsi" w:cstheme="minorHAnsi"/>
          <w:b/>
        </w:rPr>
      </w:pPr>
    </w:p>
    <w:p w14:paraId="3AD86E65" w14:textId="77777777" w:rsidR="006F09B3" w:rsidRPr="00907742" w:rsidRDefault="006F09B3" w:rsidP="006F09B3">
      <w:pPr>
        <w:jc w:val="both"/>
        <w:rPr>
          <w:rFonts w:asciiTheme="minorHAnsi" w:hAnsiTheme="minorHAnsi" w:cstheme="minorHAnsi"/>
          <w:b/>
        </w:rPr>
      </w:pPr>
    </w:p>
    <w:p w14:paraId="1C0FFCF3" w14:textId="77777777" w:rsidR="006F09B3" w:rsidRPr="00907742" w:rsidRDefault="006F09B3" w:rsidP="006F09B3">
      <w:pPr>
        <w:jc w:val="both"/>
        <w:rPr>
          <w:rFonts w:asciiTheme="minorHAnsi" w:hAnsiTheme="minorHAnsi" w:cstheme="minorHAnsi"/>
          <w:b/>
        </w:rPr>
      </w:pPr>
    </w:p>
    <w:p w14:paraId="2C67AB1A" w14:textId="77777777" w:rsidR="006F09B3" w:rsidRPr="00907742" w:rsidRDefault="006F09B3" w:rsidP="006F09B3">
      <w:pPr>
        <w:jc w:val="both"/>
        <w:rPr>
          <w:rFonts w:asciiTheme="minorHAnsi" w:hAnsiTheme="minorHAnsi" w:cstheme="minorHAnsi"/>
          <w:b/>
        </w:rPr>
      </w:pPr>
    </w:p>
    <w:p w14:paraId="201BE076" w14:textId="77777777" w:rsidR="006F09B3" w:rsidRPr="00907742" w:rsidRDefault="006F09B3" w:rsidP="006F09B3">
      <w:pPr>
        <w:jc w:val="both"/>
        <w:rPr>
          <w:rFonts w:asciiTheme="minorHAnsi" w:hAnsiTheme="minorHAnsi" w:cstheme="minorHAnsi"/>
          <w:b/>
        </w:rPr>
      </w:pPr>
      <w:r w:rsidRPr="00907742">
        <w:rPr>
          <w:rFonts w:asciiTheme="minorHAnsi" w:hAnsiTheme="minorHAnsi" w:cstheme="minorHAnsi"/>
          <w:b/>
        </w:rPr>
        <w:t>NB: For self-certification purposes, a photocopy of a valid ID document must be attached.</w:t>
      </w:r>
    </w:p>
    <w:p w14:paraId="7D44AE2C" w14:textId="77777777" w:rsidR="006F09B3" w:rsidRPr="00907742" w:rsidRDefault="006F09B3" w:rsidP="006F09B3">
      <w:pPr>
        <w:rPr>
          <w:rFonts w:asciiTheme="minorHAnsi" w:hAnsiTheme="minorHAnsi" w:cstheme="minorHAnsi"/>
          <w:b/>
          <w:sz w:val="24"/>
          <w:szCs w:val="24"/>
        </w:rPr>
      </w:pPr>
    </w:p>
    <w:sectPr w:rsidR="006F09B3" w:rsidRPr="00907742" w:rsidSect="009C7CF0">
      <w:headerReference w:type="default" r:id="rId8"/>
      <w:footerReference w:type="default" r:id="rId9"/>
      <w:pgSz w:w="11906" w:h="16838"/>
      <w:pgMar w:top="892"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CEA6F" w14:textId="77777777" w:rsidR="00466CBE" w:rsidRDefault="00466CBE" w:rsidP="00BE4276">
      <w:r>
        <w:separator/>
      </w:r>
    </w:p>
  </w:endnote>
  <w:endnote w:type="continuationSeparator" w:id="0">
    <w:p w14:paraId="177B751A" w14:textId="77777777" w:rsidR="00466CBE" w:rsidRDefault="00466CBE" w:rsidP="00BE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ndara">
    <w:panose1 w:val="020E0502030303020204"/>
    <w:charset w:val="00"/>
    <w:family w:val="swiss"/>
    <w:pitch w:val="variable"/>
    <w:sig w:usb0="A00002EF" w:usb1="4000A44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4CD17" w14:textId="0BB8DB5B" w:rsidR="004769F6" w:rsidRPr="004769F6" w:rsidRDefault="004769F6" w:rsidP="004769F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C9CF8" w14:textId="77777777" w:rsidR="00466CBE" w:rsidRDefault="00466CBE" w:rsidP="00BE4276">
      <w:r>
        <w:separator/>
      </w:r>
    </w:p>
  </w:footnote>
  <w:footnote w:type="continuationSeparator" w:id="0">
    <w:p w14:paraId="1D2A7A15" w14:textId="77777777" w:rsidR="00466CBE" w:rsidRDefault="00466CBE" w:rsidP="00BE42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DD008" w14:textId="77777777" w:rsidR="004769F6" w:rsidRDefault="004769F6" w:rsidP="00BE4276">
    <w:pP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A90"/>
    <w:multiLevelType w:val="hybridMultilevel"/>
    <w:tmpl w:val="EBD4B74A"/>
    <w:lvl w:ilvl="0" w:tplc="900EFC4A">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D95879"/>
    <w:multiLevelType w:val="hybridMultilevel"/>
    <w:tmpl w:val="976A40A4"/>
    <w:lvl w:ilvl="0" w:tplc="0410000B">
      <w:start w:val="1"/>
      <w:numFmt w:val="bullet"/>
      <w:lvlText w:val=""/>
      <w:lvlJc w:val="left"/>
      <w:pPr>
        <w:ind w:left="1004" w:hanging="360"/>
      </w:pPr>
      <w:rPr>
        <w:rFonts w:ascii="Wingdings" w:hAnsi="Wingdings" w:hint="default"/>
      </w:rPr>
    </w:lvl>
    <w:lvl w:ilvl="1" w:tplc="900EFC4A">
      <w:start w:val="1"/>
      <w:numFmt w:val="bullet"/>
      <w:lvlText w:val=""/>
      <w:lvlJc w:val="left"/>
      <w:pPr>
        <w:ind w:left="1724" w:hanging="360"/>
      </w:pPr>
      <w:rPr>
        <w:rFonts w:ascii="Symbol" w:hAnsi="Symbol" w:hint="default"/>
        <w:sz w:val="32"/>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9DD302C"/>
    <w:multiLevelType w:val="hybridMultilevel"/>
    <w:tmpl w:val="851050BA"/>
    <w:lvl w:ilvl="0" w:tplc="0410000B">
      <w:start w:val="1"/>
      <w:numFmt w:val="bullet"/>
      <w:lvlText w:val=""/>
      <w:lvlJc w:val="left"/>
      <w:pPr>
        <w:ind w:left="2988" w:hanging="360"/>
      </w:pPr>
      <w:rPr>
        <w:rFonts w:ascii="Wingdings" w:hAnsi="Wingdings"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3" w15:restartNumberingAfterBreak="0">
    <w:nsid w:val="6BB67C25"/>
    <w:multiLevelType w:val="hybridMultilevel"/>
    <w:tmpl w:val="B85C1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AE5FC8"/>
    <w:multiLevelType w:val="hybridMultilevel"/>
    <w:tmpl w:val="829C133E"/>
    <w:lvl w:ilvl="0" w:tplc="4D3E923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08"/>
    <w:rsid w:val="000A3FEA"/>
    <w:rsid w:val="000B5669"/>
    <w:rsid w:val="000C10A3"/>
    <w:rsid w:val="002B24D7"/>
    <w:rsid w:val="002C3316"/>
    <w:rsid w:val="002E488E"/>
    <w:rsid w:val="00302A8E"/>
    <w:rsid w:val="00306C08"/>
    <w:rsid w:val="0031766D"/>
    <w:rsid w:val="003B1565"/>
    <w:rsid w:val="003B64DE"/>
    <w:rsid w:val="004347CC"/>
    <w:rsid w:val="00466CBE"/>
    <w:rsid w:val="004769F6"/>
    <w:rsid w:val="004C4C90"/>
    <w:rsid w:val="004F5876"/>
    <w:rsid w:val="005042E5"/>
    <w:rsid w:val="00531D1C"/>
    <w:rsid w:val="00687E72"/>
    <w:rsid w:val="006F09B3"/>
    <w:rsid w:val="007144BC"/>
    <w:rsid w:val="007971ED"/>
    <w:rsid w:val="00856BDB"/>
    <w:rsid w:val="00897A3B"/>
    <w:rsid w:val="008F1E86"/>
    <w:rsid w:val="00907742"/>
    <w:rsid w:val="009153A0"/>
    <w:rsid w:val="009C7CF0"/>
    <w:rsid w:val="00A2304F"/>
    <w:rsid w:val="00BE4276"/>
    <w:rsid w:val="00C01933"/>
    <w:rsid w:val="00D040B9"/>
    <w:rsid w:val="00E94254"/>
    <w:rsid w:val="00EB58CF"/>
    <w:rsid w:val="00EB782C"/>
    <w:rsid w:val="00EF6A4A"/>
    <w:rsid w:val="00F174D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A163"/>
  <w15:chartTrackingRefBased/>
  <w15:docId w15:val="{7E364DD4-352F-4C35-9714-49D3665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4276"/>
    <w:pPr>
      <w:widowControl w:val="0"/>
      <w:spacing w:after="0" w:line="240" w:lineRule="auto"/>
    </w:pPr>
    <w:rPr>
      <w:rFonts w:eastAsia="Calibri"/>
      <w:lang w:val="en-US" w:eastAsia="it-IT"/>
    </w:rPr>
  </w:style>
  <w:style w:type="paragraph" w:styleId="Titolo1">
    <w:name w:val="heading 1"/>
    <w:basedOn w:val="Normale"/>
    <w:next w:val="Normale"/>
    <w:link w:val="Titolo1Carattere"/>
    <w:uiPriority w:val="9"/>
    <w:qFormat/>
    <w:rsid w:val="006F09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F09B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unhideWhenUsed/>
    <w:qFormat/>
    <w:rsid w:val="004C4C90"/>
    <w:pPr>
      <w:keepNext/>
      <w:keepLines/>
      <w:autoSpaceDE w:val="0"/>
      <w:autoSpaceDN w:val="0"/>
      <w:spacing w:before="40"/>
      <w:outlineLvl w:val="4"/>
    </w:pPr>
    <w:rPr>
      <w:rFonts w:asciiTheme="majorHAnsi" w:eastAsiaTheme="majorEastAsia" w:hAnsiTheme="majorHAnsi" w:cstheme="majorBidi"/>
      <w:color w:val="2F5496" w:themeColor="accent1" w:themeShade="BF"/>
      <w:lang w:val="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E4276"/>
    <w:pPr>
      <w:widowControl/>
      <w:tabs>
        <w:tab w:val="center" w:pos="4819"/>
        <w:tab w:val="right" w:pos="9638"/>
      </w:tabs>
    </w:pPr>
    <w:rPr>
      <w:rFonts w:eastAsiaTheme="minorHAnsi"/>
      <w:lang w:val="it-IT" w:eastAsia="en-US"/>
    </w:rPr>
  </w:style>
  <w:style w:type="character" w:customStyle="1" w:styleId="IntestazioneCarattere">
    <w:name w:val="Intestazione Carattere"/>
    <w:basedOn w:val="Carpredefinitoparagrafo"/>
    <w:link w:val="Intestazione"/>
    <w:uiPriority w:val="99"/>
    <w:rsid w:val="00BE4276"/>
  </w:style>
  <w:style w:type="paragraph" w:styleId="Pidipagina">
    <w:name w:val="footer"/>
    <w:basedOn w:val="Normale"/>
    <w:link w:val="PidipaginaCarattere"/>
    <w:uiPriority w:val="99"/>
    <w:unhideWhenUsed/>
    <w:rsid w:val="00BE4276"/>
    <w:pPr>
      <w:widowControl/>
      <w:tabs>
        <w:tab w:val="center" w:pos="4819"/>
        <w:tab w:val="right" w:pos="9638"/>
      </w:tabs>
    </w:pPr>
    <w:rPr>
      <w:rFonts w:eastAsiaTheme="minorHAnsi"/>
      <w:lang w:val="it-IT" w:eastAsia="en-US"/>
    </w:rPr>
  </w:style>
  <w:style w:type="character" w:customStyle="1" w:styleId="PidipaginaCarattere">
    <w:name w:val="Piè di pagina Carattere"/>
    <w:basedOn w:val="Carpredefinitoparagrafo"/>
    <w:link w:val="Pidipagina"/>
    <w:uiPriority w:val="99"/>
    <w:rsid w:val="00BE4276"/>
  </w:style>
  <w:style w:type="table" w:styleId="Grigliatabella">
    <w:name w:val="Table Grid"/>
    <w:basedOn w:val="Tabellanormale"/>
    <w:uiPriority w:val="39"/>
    <w:rsid w:val="00BE4276"/>
    <w:pPr>
      <w:widowControl w:val="0"/>
      <w:spacing w:after="0" w:line="240" w:lineRule="auto"/>
    </w:pPr>
    <w:rPr>
      <w:rFonts w:eastAsia="Calibri"/>
      <w:lang w:val="en-US"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basedOn w:val="Carpredefinitoparagrafo"/>
    <w:link w:val="Titolo5"/>
    <w:uiPriority w:val="9"/>
    <w:rsid w:val="004C4C90"/>
    <w:rPr>
      <w:rFonts w:asciiTheme="majorHAnsi" w:eastAsiaTheme="majorEastAsia" w:hAnsiTheme="majorHAnsi" w:cstheme="majorBidi"/>
      <w:color w:val="2F5496" w:themeColor="accent1" w:themeShade="BF"/>
      <w:lang w:eastAsia="it-IT" w:bidi="it-IT"/>
    </w:rPr>
  </w:style>
  <w:style w:type="paragraph" w:styleId="Paragrafoelenco">
    <w:name w:val="List Paragraph"/>
    <w:basedOn w:val="Normale"/>
    <w:uiPriority w:val="34"/>
    <w:qFormat/>
    <w:rsid w:val="004C4C90"/>
    <w:pPr>
      <w:autoSpaceDE w:val="0"/>
      <w:autoSpaceDN w:val="0"/>
    </w:pPr>
    <w:rPr>
      <w:rFonts w:asciiTheme="minorHAnsi" w:eastAsiaTheme="minorHAnsi" w:hAnsiTheme="minorHAnsi" w:cstheme="minorBidi"/>
      <w:lang w:eastAsia="en-US"/>
    </w:rPr>
  </w:style>
  <w:style w:type="paragraph" w:styleId="Rientrocorpodeltesto">
    <w:name w:val="Body Text Indent"/>
    <w:basedOn w:val="Normale"/>
    <w:link w:val="RientrocorpodeltestoCarattere"/>
    <w:uiPriority w:val="99"/>
    <w:unhideWhenUsed/>
    <w:rsid w:val="004C4C90"/>
    <w:pPr>
      <w:autoSpaceDE w:val="0"/>
      <w:autoSpaceDN w:val="0"/>
      <w:spacing w:after="120"/>
      <w:ind w:left="283"/>
    </w:pPr>
    <w:rPr>
      <w:rFonts w:ascii="Times New Roman" w:eastAsia="Times New Roman" w:hAnsi="Times New Roman" w:cs="Times New Roman"/>
      <w:lang w:val="it-IT" w:bidi="it-IT"/>
    </w:rPr>
  </w:style>
  <w:style w:type="character" w:customStyle="1" w:styleId="RientrocorpodeltestoCarattere">
    <w:name w:val="Rientro corpo del testo Carattere"/>
    <w:basedOn w:val="Carpredefinitoparagrafo"/>
    <w:link w:val="Rientrocorpodeltesto"/>
    <w:uiPriority w:val="99"/>
    <w:rsid w:val="004C4C90"/>
    <w:rPr>
      <w:rFonts w:ascii="Times New Roman" w:eastAsia="Times New Roman" w:hAnsi="Times New Roman" w:cs="Times New Roman"/>
      <w:lang w:eastAsia="it-IT" w:bidi="it-IT"/>
    </w:rPr>
  </w:style>
  <w:style w:type="character" w:styleId="Collegamentoipertestuale">
    <w:name w:val="Hyperlink"/>
    <w:basedOn w:val="Carpredefinitoparagrafo"/>
    <w:uiPriority w:val="99"/>
    <w:unhideWhenUsed/>
    <w:rsid w:val="004C4C90"/>
    <w:rPr>
      <w:color w:val="0563C1" w:themeColor="hyperlink"/>
      <w:u w:val="single"/>
    </w:rPr>
  </w:style>
  <w:style w:type="character" w:customStyle="1" w:styleId="Titolo1Carattere">
    <w:name w:val="Titolo 1 Carattere"/>
    <w:basedOn w:val="Carpredefinitoparagrafo"/>
    <w:link w:val="Titolo1"/>
    <w:uiPriority w:val="9"/>
    <w:rsid w:val="006F09B3"/>
    <w:rPr>
      <w:rFonts w:asciiTheme="majorHAnsi" w:eastAsiaTheme="majorEastAsia" w:hAnsiTheme="majorHAnsi" w:cstheme="majorBidi"/>
      <w:color w:val="2F5496" w:themeColor="accent1" w:themeShade="BF"/>
      <w:sz w:val="32"/>
      <w:szCs w:val="32"/>
      <w:lang w:val="en-US" w:eastAsia="it-IT"/>
    </w:rPr>
  </w:style>
  <w:style w:type="character" w:customStyle="1" w:styleId="Titolo3Carattere">
    <w:name w:val="Titolo 3 Carattere"/>
    <w:basedOn w:val="Carpredefinitoparagrafo"/>
    <w:link w:val="Titolo3"/>
    <w:uiPriority w:val="9"/>
    <w:semiHidden/>
    <w:rsid w:val="006F09B3"/>
    <w:rPr>
      <w:rFonts w:asciiTheme="majorHAnsi" w:eastAsiaTheme="majorEastAsia" w:hAnsiTheme="majorHAnsi" w:cstheme="majorBidi"/>
      <w:color w:val="1F3763" w:themeColor="accent1" w:themeShade="7F"/>
      <w:sz w:val="24"/>
      <w:szCs w:val="24"/>
      <w:lang w:val="en-US" w:eastAsia="it-IT"/>
    </w:rPr>
  </w:style>
  <w:style w:type="paragraph" w:customStyle="1" w:styleId="Corpodeltesto">
    <w:name w:val="Corpo del testo"/>
    <w:basedOn w:val="Normale"/>
    <w:rsid w:val="006F09B3"/>
    <w:pPr>
      <w:widowControl/>
      <w:spacing w:line="220" w:lineRule="exact"/>
      <w:jc w:val="both"/>
    </w:pPr>
    <w:rPr>
      <w:rFonts w:ascii="Times New Roman" w:eastAsia="Times New Roman" w:hAnsi="Times New Roman" w:cs="Times New Roman"/>
      <w:sz w:val="24"/>
      <w:szCs w:val="20"/>
      <w:lang w:val="it-IT"/>
    </w:rPr>
  </w:style>
  <w:style w:type="paragraph" w:styleId="Nessunaspaziatura">
    <w:name w:val="No Spacing"/>
    <w:uiPriority w:val="1"/>
    <w:qFormat/>
    <w:rsid w:val="006F09B3"/>
    <w:pPr>
      <w:spacing w:after="0" w:line="240" w:lineRule="auto"/>
    </w:pPr>
    <w:rPr>
      <w:rFonts w:eastAsia="Calibri" w:cs="Times New Roman"/>
    </w:rPr>
  </w:style>
  <w:style w:type="paragraph" w:styleId="NormaleWeb">
    <w:name w:val="Normal (Web)"/>
    <w:basedOn w:val="Normale"/>
    <w:uiPriority w:val="99"/>
    <w:unhideWhenUsed/>
    <w:rsid w:val="006F09B3"/>
    <w:pPr>
      <w:widowControl/>
      <w:spacing w:before="100" w:beforeAutospacing="1" w:after="100" w:afterAutospacing="1"/>
    </w:pPr>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ivacy.microsoft.com/it-T/privac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6042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CINECA</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DE PRETA</dc:creator>
  <cp:keywords/>
  <dc:description/>
  <cp:lastModifiedBy>Luisa.Ricca</cp:lastModifiedBy>
  <cp:revision>4</cp:revision>
  <dcterms:created xsi:type="dcterms:W3CDTF">2023-03-20T11:41:00Z</dcterms:created>
  <dcterms:modified xsi:type="dcterms:W3CDTF">2023-03-23T08:50:00Z</dcterms:modified>
</cp:coreProperties>
</file>